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35" w:rsidRPr="000C5F17" w:rsidRDefault="00420F35" w:rsidP="00420F35">
      <w:pPr>
        <w:ind w:left="720"/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REFERENCES</w:t>
      </w:r>
    </w:p>
    <w:p w:rsidR="00420F35" w:rsidRPr="00185E7A" w:rsidRDefault="00420F35" w:rsidP="00185E7A">
      <w:pPr>
        <w:jc w:val="center"/>
        <w:rPr>
          <w:rFonts w:ascii="Arial" w:hAnsi="Arial" w:cs="Arial"/>
          <w:sz w:val="22"/>
          <w:szCs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Ajayi, T. O, </w:t>
      </w:r>
      <w:proofErr w:type="spellStart"/>
      <w:r>
        <w:rPr>
          <w:rFonts w:ascii="Arial" w:hAnsi="Arial"/>
          <w:sz w:val="22"/>
        </w:rPr>
        <w:t>Talabi</w:t>
      </w:r>
      <w:proofErr w:type="spellEnd"/>
      <w:r>
        <w:rPr>
          <w:rFonts w:ascii="Arial" w:hAnsi="Arial"/>
          <w:sz w:val="22"/>
        </w:rPr>
        <w:t xml:space="preserve"> S. O (1984): The Potential and Strategies for Optimum </w:t>
      </w:r>
      <w:proofErr w:type="spellStart"/>
      <w:r>
        <w:rPr>
          <w:rFonts w:ascii="Arial" w:hAnsi="Arial"/>
          <w:sz w:val="22"/>
        </w:rPr>
        <w:t>Utilisation</w:t>
      </w:r>
      <w:proofErr w:type="spellEnd"/>
      <w:r>
        <w:rPr>
          <w:rFonts w:ascii="Arial" w:hAnsi="Arial"/>
          <w:sz w:val="22"/>
        </w:rPr>
        <w:t xml:space="preserve"> of the Fisheries Resources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22"/>
            </w:rPr>
            <w:t>Nigeria</w:t>
          </w:r>
        </w:smartTag>
      </w:smartTag>
      <w:r>
        <w:rPr>
          <w:rFonts w:ascii="Arial" w:hAnsi="Arial"/>
          <w:sz w:val="22"/>
        </w:rPr>
        <w:t xml:space="preserve"> (A Nigerian Institute for Oceanography &amp; Marine Research Technical Paper No. 18).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Allen J. R. and J.W. Wells (1962): Holocene Coral Banks and Subsidence in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sz w:val="22"/>
            </w:rPr>
            <w:t>Niger</w:t>
          </w:r>
        </w:smartTag>
      </w:smartTag>
      <w:r>
        <w:rPr>
          <w:rFonts w:ascii="Arial" w:hAnsi="Arial"/>
          <w:sz w:val="22"/>
        </w:rPr>
        <w:t xml:space="preserve"> Delta. </w:t>
      </w:r>
      <w:proofErr w:type="gramStart"/>
      <w:r>
        <w:rPr>
          <w:rFonts w:ascii="Arial" w:hAnsi="Arial"/>
          <w:sz w:val="22"/>
        </w:rPr>
        <w:t>Journal of Geology.</w:t>
      </w:r>
      <w:proofErr w:type="gramEnd"/>
      <w:r>
        <w:rPr>
          <w:rFonts w:ascii="Arial" w:hAnsi="Arial"/>
          <w:sz w:val="22"/>
        </w:rPr>
        <w:t xml:space="preserve">  70, 381-397.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gramStart"/>
      <w:r w:rsidRPr="00185E7A">
        <w:rPr>
          <w:rFonts w:ascii="Arial" w:hAnsi="Arial"/>
          <w:sz w:val="22"/>
        </w:rPr>
        <w:t>Akpabio, I.</w:t>
      </w:r>
      <w:proofErr w:type="gramEnd"/>
      <w:r w:rsidRPr="00185E7A">
        <w:rPr>
          <w:rFonts w:ascii="Arial" w:hAnsi="Arial"/>
          <w:sz w:val="22"/>
        </w:rPr>
        <w:t xml:space="preserve"> A (2002) “Socio-economic Component of EIA for Proposed </w:t>
      </w:r>
      <w:proofErr w:type="spellStart"/>
      <w:r w:rsidRPr="00185E7A">
        <w:rPr>
          <w:rFonts w:ascii="Arial" w:hAnsi="Arial"/>
          <w:sz w:val="22"/>
        </w:rPr>
        <w:t>Akwa</w:t>
      </w:r>
      <w:proofErr w:type="spellEnd"/>
      <w:r w:rsidRPr="00185E7A">
        <w:rPr>
          <w:rFonts w:ascii="Arial" w:hAnsi="Arial"/>
          <w:sz w:val="22"/>
        </w:rPr>
        <w:t xml:space="preserve"> </w:t>
      </w:r>
      <w:proofErr w:type="spellStart"/>
      <w:r w:rsidRPr="00185E7A">
        <w:rPr>
          <w:rFonts w:ascii="Arial" w:hAnsi="Arial"/>
          <w:sz w:val="22"/>
        </w:rPr>
        <w:t>Ibom</w:t>
      </w:r>
      <w:proofErr w:type="spellEnd"/>
      <w:r w:rsidRPr="00185E7A">
        <w:rPr>
          <w:rFonts w:ascii="Arial" w:hAnsi="Arial"/>
          <w:sz w:val="22"/>
        </w:rPr>
        <w:t xml:space="preserve"> State </w:t>
      </w:r>
      <w:proofErr w:type="spellStart"/>
      <w:r w:rsidRPr="00185E7A">
        <w:rPr>
          <w:rFonts w:ascii="Arial" w:hAnsi="Arial"/>
          <w:sz w:val="22"/>
        </w:rPr>
        <w:t>Indepedent</w:t>
      </w:r>
      <w:proofErr w:type="spellEnd"/>
      <w:r w:rsidRPr="00185E7A">
        <w:rPr>
          <w:rFonts w:ascii="Arial" w:hAnsi="Arial"/>
          <w:sz w:val="22"/>
        </w:rPr>
        <w:t xml:space="preserve"> Power Project at Ikot Abasi”. </w:t>
      </w:r>
      <w:proofErr w:type="gramStart"/>
      <w:r w:rsidRPr="00185E7A">
        <w:rPr>
          <w:rFonts w:ascii="Arial" w:hAnsi="Arial"/>
          <w:sz w:val="22"/>
        </w:rPr>
        <w:t xml:space="preserve">Submitted to </w:t>
      </w:r>
      <w:proofErr w:type="spellStart"/>
      <w:r w:rsidRPr="00185E7A">
        <w:rPr>
          <w:rFonts w:ascii="Arial" w:hAnsi="Arial"/>
          <w:sz w:val="22"/>
        </w:rPr>
        <w:t>Prodec</w:t>
      </w:r>
      <w:proofErr w:type="spellEnd"/>
      <w:r w:rsidRPr="00185E7A">
        <w:rPr>
          <w:rFonts w:ascii="Arial" w:hAnsi="Arial"/>
          <w:sz w:val="22"/>
        </w:rPr>
        <w:t xml:space="preserve"> Fugro Ltd. P/Harcourt, Rivers State.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gramStart"/>
      <w:r w:rsidRPr="00185E7A">
        <w:rPr>
          <w:rFonts w:ascii="Arial" w:hAnsi="Arial"/>
          <w:sz w:val="22"/>
        </w:rPr>
        <w:t>Akpabio, I.</w:t>
      </w:r>
      <w:proofErr w:type="gramEnd"/>
      <w:r w:rsidRPr="00185E7A">
        <w:rPr>
          <w:rFonts w:ascii="Arial" w:hAnsi="Arial"/>
          <w:sz w:val="22"/>
        </w:rPr>
        <w:t xml:space="preserve"> </w:t>
      </w:r>
      <w:proofErr w:type="gramStart"/>
      <w:r w:rsidRPr="00185E7A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</w:t>
      </w:r>
      <w:r w:rsidRPr="00185E7A">
        <w:rPr>
          <w:rFonts w:ascii="Arial" w:hAnsi="Arial"/>
          <w:sz w:val="22"/>
        </w:rPr>
        <w:t xml:space="preserve">(2003) “Social Impact Assessment of Exxon-Mobil, EAP/AOR in </w:t>
      </w:r>
      <w:proofErr w:type="spellStart"/>
      <w:r w:rsidRPr="00185E7A">
        <w:rPr>
          <w:rFonts w:ascii="Arial" w:hAnsi="Arial"/>
          <w:sz w:val="22"/>
        </w:rPr>
        <w:t>Akwa</w:t>
      </w:r>
      <w:proofErr w:type="spellEnd"/>
      <w:r w:rsidRPr="00185E7A">
        <w:rPr>
          <w:rFonts w:ascii="Arial" w:hAnsi="Arial"/>
          <w:sz w:val="22"/>
        </w:rPr>
        <w:t xml:space="preserve"> </w:t>
      </w:r>
      <w:proofErr w:type="spellStart"/>
      <w:r w:rsidRPr="00185E7A">
        <w:rPr>
          <w:rFonts w:ascii="Arial" w:hAnsi="Arial"/>
          <w:sz w:val="22"/>
        </w:rPr>
        <w:t>Ibom</w:t>
      </w:r>
      <w:proofErr w:type="spellEnd"/>
      <w:r w:rsidRPr="00185E7A">
        <w:rPr>
          <w:rFonts w:ascii="Arial" w:hAnsi="Arial"/>
          <w:sz w:val="22"/>
        </w:rPr>
        <w:t xml:space="preserve"> State”.</w:t>
      </w:r>
      <w:proofErr w:type="gramEnd"/>
      <w:r w:rsidRPr="00185E7A">
        <w:rPr>
          <w:rFonts w:ascii="Arial" w:hAnsi="Arial"/>
          <w:sz w:val="22"/>
        </w:rPr>
        <w:t xml:space="preserve"> </w:t>
      </w:r>
      <w:proofErr w:type="gramStart"/>
      <w:r w:rsidRPr="00185E7A">
        <w:rPr>
          <w:rFonts w:ascii="Arial" w:hAnsi="Arial"/>
          <w:sz w:val="22"/>
        </w:rPr>
        <w:t>Submitted to PFL P/Harcourt, Rivers State.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gramStart"/>
      <w:r w:rsidRPr="00185E7A">
        <w:rPr>
          <w:rFonts w:ascii="Arial" w:hAnsi="Arial"/>
          <w:sz w:val="22"/>
        </w:rPr>
        <w:t>Akpabio, I.</w:t>
      </w:r>
      <w:proofErr w:type="gramEnd"/>
      <w:r w:rsidRPr="00185E7A">
        <w:rPr>
          <w:rFonts w:ascii="Arial" w:hAnsi="Arial"/>
          <w:sz w:val="22"/>
        </w:rPr>
        <w:t xml:space="preserve"> A (1998)” Draft Socio-Economic Report on the Verification Exercise of the </w:t>
      </w:r>
      <w:proofErr w:type="spellStart"/>
      <w:r w:rsidRPr="00185E7A">
        <w:rPr>
          <w:rFonts w:ascii="Arial" w:hAnsi="Arial"/>
          <w:sz w:val="22"/>
        </w:rPr>
        <w:t>Idoho</w:t>
      </w:r>
      <w:proofErr w:type="spellEnd"/>
      <w:r w:rsidRPr="00185E7A">
        <w:rPr>
          <w:rFonts w:ascii="Arial" w:hAnsi="Arial"/>
          <w:sz w:val="22"/>
        </w:rPr>
        <w:t xml:space="preserve"> oil spill of January 12, 1998 in Cross River State” Submitted to Oil Spill Management Team, </w:t>
      </w:r>
      <w:proofErr w:type="spellStart"/>
      <w:r w:rsidRPr="00185E7A">
        <w:rPr>
          <w:rFonts w:ascii="Arial" w:hAnsi="Arial"/>
          <w:sz w:val="22"/>
        </w:rPr>
        <w:t>Uyo</w:t>
      </w:r>
      <w:proofErr w:type="spellEnd"/>
      <w:r w:rsidRPr="00185E7A">
        <w:rPr>
          <w:rFonts w:ascii="Arial" w:hAnsi="Arial"/>
          <w:sz w:val="22"/>
        </w:rPr>
        <w:t xml:space="preserve">. </w:t>
      </w:r>
      <w:proofErr w:type="gramStart"/>
      <w:r w:rsidRPr="00185E7A">
        <w:rPr>
          <w:rFonts w:ascii="Arial" w:hAnsi="Arial"/>
          <w:sz w:val="22"/>
        </w:rPr>
        <w:t>12 pp.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P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 w:rsidRPr="00185E7A">
        <w:rPr>
          <w:rFonts w:ascii="Arial" w:hAnsi="Arial"/>
          <w:sz w:val="22"/>
        </w:rPr>
        <w:t>Akwa</w:t>
      </w:r>
      <w:proofErr w:type="spellEnd"/>
      <w:r w:rsidRPr="00185E7A">
        <w:rPr>
          <w:rFonts w:ascii="Arial" w:hAnsi="Arial"/>
          <w:sz w:val="22"/>
        </w:rPr>
        <w:t xml:space="preserve"> </w:t>
      </w:r>
      <w:proofErr w:type="spellStart"/>
      <w:r w:rsidRPr="00185E7A">
        <w:rPr>
          <w:rFonts w:ascii="Arial" w:hAnsi="Arial"/>
          <w:sz w:val="22"/>
        </w:rPr>
        <w:t>Ibom</w:t>
      </w:r>
      <w:proofErr w:type="spellEnd"/>
      <w:r w:rsidRPr="00185E7A">
        <w:rPr>
          <w:rFonts w:ascii="Arial" w:hAnsi="Arial"/>
          <w:sz w:val="22"/>
        </w:rPr>
        <w:t xml:space="preserve"> State Socio Economics Study Report (AKBASES, 2005). </w:t>
      </w:r>
      <w:proofErr w:type="gramStart"/>
      <w:r w:rsidRPr="00185E7A">
        <w:rPr>
          <w:rFonts w:ascii="Arial" w:hAnsi="Arial"/>
          <w:sz w:val="22"/>
        </w:rPr>
        <w:t xml:space="preserve">Ministry of Economic Development, </w:t>
      </w:r>
      <w:proofErr w:type="spellStart"/>
      <w:r w:rsidRPr="00185E7A">
        <w:rPr>
          <w:rFonts w:ascii="Arial" w:hAnsi="Arial"/>
          <w:sz w:val="22"/>
        </w:rPr>
        <w:t>Uyo</w:t>
      </w:r>
      <w:proofErr w:type="spellEnd"/>
      <w:r w:rsidRPr="00185E7A">
        <w:rPr>
          <w:rFonts w:ascii="Arial" w:hAnsi="Arial"/>
          <w:sz w:val="22"/>
        </w:rPr>
        <w:t xml:space="preserve">, </w:t>
      </w:r>
      <w:proofErr w:type="spellStart"/>
      <w:r w:rsidRPr="00185E7A">
        <w:rPr>
          <w:rFonts w:ascii="Arial" w:hAnsi="Arial"/>
          <w:sz w:val="22"/>
        </w:rPr>
        <w:t>Akwa</w:t>
      </w:r>
      <w:proofErr w:type="spellEnd"/>
      <w:r w:rsidRPr="00185E7A">
        <w:rPr>
          <w:rFonts w:ascii="Arial" w:hAnsi="Arial"/>
          <w:sz w:val="22"/>
        </w:rPr>
        <w:t xml:space="preserve"> </w:t>
      </w:r>
      <w:proofErr w:type="spellStart"/>
      <w:r w:rsidRPr="00185E7A">
        <w:rPr>
          <w:rFonts w:ascii="Arial" w:hAnsi="Arial"/>
          <w:sz w:val="22"/>
        </w:rPr>
        <w:t>Ibom</w:t>
      </w:r>
      <w:proofErr w:type="spellEnd"/>
      <w:r w:rsidRPr="00185E7A">
        <w:rPr>
          <w:rFonts w:ascii="Arial" w:hAnsi="Arial"/>
          <w:sz w:val="22"/>
        </w:rPr>
        <w:t xml:space="preserve"> State.</w:t>
      </w:r>
      <w:proofErr w:type="gramEnd"/>
      <w:r w:rsidRPr="00185E7A">
        <w:rPr>
          <w:rFonts w:ascii="Arial" w:hAnsi="Arial"/>
          <w:sz w:val="22"/>
        </w:rPr>
        <w:t xml:space="preserve"> 424pp.</w:t>
      </w:r>
    </w:p>
    <w:p w:rsidR="00185E7A" w:rsidRP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P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proofErr w:type="gramStart"/>
      <w:r w:rsidRPr="00185E7A">
        <w:rPr>
          <w:rFonts w:ascii="Arial" w:hAnsi="Arial"/>
          <w:sz w:val="22"/>
        </w:rPr>
        <w:t>Akwa</w:t>
      </w:r>
      <w:proofErr w:type="spellEnd"/>
      <w:r w:rsidRPr="00185E7A">
        <w:rPr>
          <w:rFonts w:ascii="Arial" w:hAnsi="Arial"/>
          <w:sz w:val="22"/>
        </w:rPr>
        <w:t xml:space="preserve"> </w:t>
      </w:r>
      <w:proofErr w:type="spellStart"/>
      <w:r w:rsidRPr="00185E7A">
        <w:rPr>
          <w:rFonts w:ascii="Arial" w:hAnsi="Arial"/>
          <w:sz w:val="22"/>
        </w:rPr>
        <w:t>Ibom</w:t>
      </w:r>
      <w:proofErr w:type="spellEnd"/>
      <w:r w:rsidRPr="00185E7A">
        <w:rPr>
          <w:rFonts w:ascii="Arial" w:hAnsi="Arial"/>
          <w:sz w:val="22"/>
        </w:rPr>
        <w:t xml:space="preserve"> State Ministry of Finance and Economic Development (2006).</w:t>
      </w:r>
      <w:proofErr w:type="gramEnd"/>
      <w:r w:rsidRPr="00185E7A">
        <w:rPr>
          <w:rFonts w:ascii="Arial" w:hAnsi="Arial"/>
          <w:sz w:val="22"/>
        </w:rPr>
        <w:t xml:space="preserve"> </w:t>
      </w:r>
      <w:proofErr w:type="gramStart"/>
      <w:r w:rsidRPr="00185E7A">
        <w:rPr>
          <w:rFonts w:ascii="Arial" w:hAnsi="Arial"/>
          <w:sz w:val="22"/>
        </w:rPr>
        <w:t xml:space="preserve">Statistical Year Book of </w:t>
      </w:r>
      <w:proofErr w:type="spellStart"/>
      <w:r w:rsidRPr="00185E7A">
        <w:rPr>
          <w:rFonts w:ascii="Arial" w:hAnsi="Arial"/>
          <w:sz w:val="22"/>
        </w:rPr>
        <w:t>Akwa</w:t>
      </w:r>
      <w:proofErr w:type="spellEnd"/>
      <w:r w:rsidRPr="00185E7A">
        <w:rPr>
          <w:rFonts w:ascii="Arial" w:hAnsi="Arial"/>
          <w:sz w:val="22"/>
        </w:rPr>
        <w:t xml:space="preserve"> </w:t>
      </w:r>
      <w:proofErr w:type="spellStart"/>
      <w:r w:rsidRPr="00185E7A">
        <w:rPr>
          <w:rFonts w:ascii="Arial" w:hAnsi="Arial"/>
          <w:sz w:val="22"/>
        </w:rPr>
        <w:t>Ibom</w:t>
      </w:r>
      <w:proofErr w:type="spellEnd"/>
      <w:r w:rsidRPr="00185E7A">
        <w:rPr>
          <w:rFonts w:ascii="Arial" w:hAnsi="Arial"/>
          <w:sz w:val="22"/>
        </w:rPr>
        <w:t xml:space="preserve"> State (2005).</w:t>
      </w:r>
      <w:proofErr w:type="gramEnd"/>
      <w:r w:rsidRPr="00185E7A">
        <w:rPr>
          <w:rFonts w:ascii="Arial" w:hAnsi="Arial"/>
          <w:sz w:val="22"/>
        </w:rPr>
        <w:t xml:space="preserve"> </w:t>
      </w:r>
      <w:proofErr w:type="gramStart"/>
      <w:r w:rsidRPr="00185E7A">
        <w:rPr>
          <w:rFonts w:ascii="Arial" w:hAnsi="Arial"/>
          <w:sz w:val="22"/>
        </w:rPr>
        <w:t xml:space="preserve">Department of Statistics, </w:t>
      </w:r>
      <w:proofErr w:type="spellStart"/>
      <w:r w:rsidRPr="00185E7A">
        <w:rPr>
          <w:rFonts w:ascii="Arial" w:hAnsi="Arial"/>
          <w:sz w:val="22"/>
        </w:rPr>
        <w:t>Uyo</w:t>
      </w:r>
      <w:proofErr w:type="spellEnd"/>
      <w:r w:rsidRPr="00185E7A">
        <w:rPr>
          <w:rFonts w:ascii="Arial" w:hAnsi="Arial"/>
          <w:sz w:val="22"/>
        </w:rPr>
        <w:t>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Amadi</w:t>
      </w:r>
      <w:proofErr w:type="spellEnd"/>
      <w:r>
        <w:rPr>
          <w:rFonts w:ascii="Arial" w:hAnsi="Arial"/>
          <w:sz w:val="22"/>
        </w:rPr>
        <w:t xml:space="preserve"> A., </w:t>
      </w:r>
      <w:proofErr w:type="spellStart"/>
      <w:r>
        <w:rPr>
          <w:rFonts w:ascii="Arial" w:hAnsi="Arial"/>
          <w:sz w:val="22"/>
        </w:rPr>
        <w:t>Mutiu</w:t>
      </w:r>
      <w:proofErr w:type="spellEnd"/>
      <w:r>
        <w:rPr>
          <w:rFonts w:ascii="Arial" w:hAnsi="Arial"/>
          <w:sz w:val="22"/>
        </w:rPr>
        <w:t xml:space="preserve"> S. and </w:t>
      </w:r>
      <w:proofErr w:type="spellStart"/>
      <w:r>
        <w:rPr>
          <w:rFonts w:ascii="Arial" w:hAnsi="Arial"/>
          <w:sz w:val="22"/>
        </w:rPr>
        <w:t>Tari</w:t>
      </w:r>
      <w:proofErr w:type="spellEnd"/>
      <w:r>
        <w:rPr>
          <w:rFonts w:ascii="Arial" w:hAnsi="Arial"/>
          <w:sz w:val="22"/>
        </w:rPr>
        <w:t xml:space="preserve"> B. (2000):  Why HSE MS/Cases for External Environmental Certification in an Operating Company, an extract in Society of Petroleum Engineers Journals (SPE 60991) 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Amiengheme</w:t>
      </w:r>
      <w:proofErr w:type="spellEnd"/>
      <w:r>
        <w:rPr>
          <w:rFonts w:ascii="Arial" w:hAnsi="Arial"/>
          <w:sz w:val="22"/>
        </w:rPr>
        <w:t xml:space="preserve"> Philip (2001): A Presentation Paper at the Seminar on the Nigerian Fishing Industry, Sheraton Hotels and Towers,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Abuja</w:t>
          </w:r>
        </w:smartTag>
      </w:smartTag>
      <w:r>
        <w:rPr>
          <w:rFonts w:ascii="Arial" w:hAnsi="Arial"/>
          <w:sz w:val="22"/>
        </w:rPr>
        <w:t xml:space="preserve"> (June 2001).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proofErr w:type="gramStart"/>
      <w:r>
        <w:rPr>
          <w:rFonts w:ascii="Arial" w:hAnsi="Arial"/>
          <w:sz w:val="22"/>
        </w:rPr>
        <w:t>Awosika</w:t>
      </w:r>
      <w:proofErr w:type="spellEnd"/>
      <w:r>
        <w:rPr>
          <w:rFonts w:ascii="Arial" w:hAnsi="Arial"/>
          <w:sz w:val="22"/>
        </w:rPr>
        <w:t xml:space="preserve">, L. F; C. O. Dublin-Green, and E. O. </w:t>
      </w:r>
      <w:proofErr w:type="spellStart"/>
      <w:r>
        <w:rPr>
          <w:rFonts w:ascii="Arial" w:hAnsi="Arial"/>
          <w:sz w:val="22"/>
        </w:rPr>
        <w:t>Oyewo</w:t>
      </w:r>
      <w:proofErr w:type="spellEnd"/>
      <w:r>
        <w:rPr>
          <w:rFonts w:ascii="Arial" w:hAnsi="Arial"/>
          <w:sz w:val="22"/>
        </w:rPr>
        <w:t>.</w:t>
      </w:r>
      <w:proofErr w:type="gramEnd"/>
      <w:r>
        <w:rPr>
          <w:rFonts w:ascii="Arial" w:hAnsi="Arial"/>
          <w:sz w:val="22"/>
        </w:rPr>
        <w:t xml:space="preserve"> 1996. </w:t>
      </w:r>
      <w:proofErr w:type="spellStart"/>
      <w:r>
        <w:rPr>
          <w:rFonts w:ascii="Arial" w:hAnsi="Arial"/>
          <w:sz w:val="22"/>
        </w:rPr>
        <w:t>Nearshore</w:t>
      </w:r>
      <w:proofErr w:type="spellEnd"/>
      <w:r>
        <w:rPr>
          <w:rFonts w:ascii="Arial" w:hAnsi="Arial"/>
          <w:sz w:val="22"/>
        </w:rPr>
        <w:t xml:space="preserve"> drift cells in the Nigerian marine environment: implications for the management of petroleum industry waste and oil spills.  Paper presented at the 8</w:t>
      </w:r>
      <w:r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edition of the biennial international seminar on the Petroleum </w:t>
      </w:r>
      <w:proofErr w:type="spellStart"/>
      <w:r>
        <w:rPr>
          <w:rFonts w:ascii="Arial" w:hAnsi="Arial"/>
          <w:sz w:val="22"/>
        </w:rPr>
        <w:t>Indusrty</w:t>
      </w:r>
      <w:proofErr w:type="spellEnd"/>
      <w:r>
        <w:rPr>
          <w:rFonts w:ascii="Arial" w:hAnsi="Arial"/>
          <w:sz w:val="22"/>
        </w:rPr>
        <w:t xml:space="preserve"> and the Nigerian Environment.  </w:t>
      </w:r>
      <w:smartTag w:uri="urn:schemas-microsoft-com:office:smarttags" w:element="date">
        <w:smartTagPr>
          <w:attr w:name="Year" w:val="1996"/>
          <w:attr w:name="Day" w:val="17"/>
          <w:attr w:name="Month" w:val="11"/>
        </w:smartTagPr>
        <w:r>
          <w:rPr>
            <w:rFonts w:ascii="Arial" w:hAnsi="Arial"/>
            <w:sz w:val="22"/>
          </w:rPr>
          <w:t>November 17 – 21 1996</w:t>
        </w:r>
      </w:smartTag>
      <w:r>
        <w:rPr>
          <w:rFonts w:ascii="Arial" w:hAnsi="Arial"/>
          <w:sz w:val="22"/>
        </w:rPr>
        <w:t xml:space="preserve">.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Port Harcourt</w:t>
          </w:r>
        </w:smartTag>
        <w:r>
          <w:rPr>
            <w:rFonts w:ascii="Arial" w:hAnsi="Arial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sz w:val="22"/>
            </w:rPr>
            <w:t>Nigeria</w:t>
          </w:r>
        </w:smartTag>
      </w:smartTag>
      <w:r>
        <w:rPr>
          <w:rFonts w:ascii="Arial" w:hAnsi="Arial"/>
          <w:sz w:val="22"/>
        </w:rPr>
        <w:t>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Barnes, R. D (1968): Invertebrate Zoology, 2</w:t>
      </w:r>
      <w:r>
        <w:rPr>
          <w:rFonts w:ascii="Arial" w:hAnsi="Arial"/>
          <w:sz w:val="22"/>
          <w:vertAlign w:val="superscript"/>
        </w:rPr>
        <w:t>nd</w:t>
      </w:r>
      <w:r>
        <w:rPr>
          <w:rFonts w:ascii="Arial" w:hAnsi="Arial"/>
          <w:sz w:val="22"/>
        </w:rPr>
        <w:t xml:space="preserve"> Edition, </w:t>
      </w:r>
      <w:proofErr w:type="spellStart"/>
      <w:r>
        <w:rPr>
          <w:rFonts w:ascii="Arial" w:hAnsi="Arial"/>
          <w:sz w:val="22"/>
        </w:rPr>
        <w:t>Saunder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Philaddphia</w:t>
      </w:r>
      <w:proofErr w:type="spell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Begon</w:t>
      </w:r>
      <w:proofErr w:type="spellEnd"/>
      <w:r>
        <w:rPr>
          <w:rFonts w:ascii="Arial" w:hAnsi="Arial"/>
          <w:sz w:val="22"/>
        </w:rPr>
        <w:t xml:space="preserve">, M., Harper, J. C., and Townsend, C. B (1986): Ecology, Individuals, Populations and Communities. International Biological Programme, Blackwell Scientific Publications, </w:t>
      </w:r>
      <w:smartTag w:uri="urn:schemas-microsoft-com:office:smarttags" w:element="City">
        <w:r>
          <w:rPr>
            <w:rFonts w:ascii="Arial" w:hAnsi="Arial"/>
            <w:sz w:val="22"/>
          </w:rPr>
          <w:t>Oxford</w:t>
        </w:r>
      </w:smartTag>
      <w:r>
        <w:rPr>
          <w:rFonts w:ascii="Arial" w:hAnsi="Arial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London</w:t>
          </w:r>
        </w:smartTag>
      </w:smartTag>
      <w:r>
        <w:rPr>
          <w:rFonts w:ascii="Arial" w:hAnsi="Arial"/>
          <w:sz w:val="22"/>
        </w:rPr>
        <w:t>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P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gramStart"/>
      <w:r w:rsidRPr="00185E7A">
        <w:rPr>
          <w:rFonts w:ascii="Arial" w:hAnsi="Arial"/>
          <w:sz w:val="22"/>
        </w:rPr>
        <w:t xml:space="preserve">Bennett, R.M., Ross, R.M., and </w:t>
      </w:r>
      <w:proofErr w:type="spellStart"/>
      <w:r w:rsidRPr="00185E7A">
        <w:rPr>
          <w:rFonts w:ascii="Arial" w:hAnsi="Arial"/>
          <w:sz w:val="22"/>
        </w:rPr>
        <w:t>Backman</w:t>
      </w:r>
      <w:proofErr w:type="spellEnd"/>
      <w:r w:rsidRPr="00185E7A">
        <w:rPr>
          <w:rFonts w:ascii="Arial" w:hAnsi="Arial"/>
          <w:sz w:val="22"/>
        </w:rPr>
        <w:t>, W.H (1993).</w:t>
      </w:r>
      <w:proofErr w:type="gramEnd"/>
      <w:r w:rsidRPr="00185E7A">
        <w:rPr>
          <w:rFonts w:ascii="Arial" w:hAnsi="Arial"/>
          <w:sz w:val="22"/>
        </w:rPr>
        <w:t xml:space="preserve">  </w:t>
      </w:r>
      <w:proofErr w:type="gramStart"/>
      <w:r w:rsidRPr="00185E7A">
        <w:rPr>
          <w:rFonts w:ascii="Arial" w:hAnsi="Arial"/>
          <w:sz w:val="22"/>
        </w:rPr>
        <w:t xml:space="preserve">Evaluation of Habitat Suitability Index Models for </w:t>
      </w:r>
      <w:proofErr w:type="spellStart"/>
      <w:r w:rsidRPr="00185E7A">
        <w:rPr>
          <w:rFonts w:ascii="Arial" w:hAnsi="Arial"/>
          <w:sz w:val="22"/>
        </w:rPr>
        <w:t>Riverine</w:t>
      </w:r>
      <w:proofErr w:type="spellEnd"/>
      <w:r w:rsidRPr="00185E7A">
        <w:rPr>
          <w:rFonts w:ascii="Arial" w:hAnsi="Arial"/>
          <w:sz w:val="22"/>
        </w:rPr>
        <w:t xml:space="preserve"> Life Stages of American Shad, with Purposed Models for </w:t>
      </w:r>
      <w:proofErr w:type="spellStart"/>
      <w:r w:rsidRPr="00185E7A">
        <w:rPr>
          <w:rFonts w:ascii="Arial" w:hAnsi="Arial"/>
          <w:sz w:val="22"/>
        </w:rPr>
        <w:t>Premigratory</w:t>
      </w:r>
      <w:proofErr w:type="spellEnd"/>
      <w:r w:rsidRPr="00185E7A">
        <w:rPr>
          <w:rFonts w:ascii="Arial" w:hAnsi="Arial"/>
          <w:sz w:val="22"/>
        </w:rPr>
        <w:t xml:space="preserve"> Juveniles.</w:t>
      </w:r>
      <w:proofErr w:type="gramEnd"/>
      <w:r w:rsidRPr="00185E7A">
        <w:rPr>
          <w:rFonts w:ascii="Arial" w:hAnsi="Arial"/>
          <w:sz w:val="22"/>
        </w:rPr>
        <w:t xml:space="preserve">  </w:t>
      </w:r>
      <w:proofErr w:type="gramStart"/>
      <w:r w:rsidRPr="00185E7A">
        <w:rPr>
          <w:rFonts w:ascii="Arial" w:hAnsi="Arial"/>
          <w:sz w:val="22"/>
        </w:rPr>
        <w:t>United States Fish and Wildlife Service.</w:t>
      </w:r>
      <w:proofErr w:type="gramEnd"/>
      <w:r w:rsidRPr="00185E7A">
        <w:rPr>
          <w:rFonts w:ascii="Arial" w:hAnsi="Arial"/>
          <w:sz w:val="22"/>
        </w:rPr>
        <w:t xml:space="preserve">  </w:t>
      </w:r>
      <w:proofErr w:type="gramStart"/>
      <w:r w:rsidRPr="00185E7A">
        <w:rPr>
          <w:rFonts w:ascii="Arial" w:hAnsi="Arial"/>
          <w:sz w:val="22"/>
        </w:rPr>
        <w:t>Washington, District of Colombia.</w:t>
      </w:r>
      <w:proofErr w:type="gramEnd"/>
      <w:r w:rsidRPr="00185E7A">
        <w:rPr>
          <w:rFonts w:ascii="Arial" w:hAnsi="Arial"/>
          <w:sz w:val="22"/>
        </w:rPr>
        <w:t xml:space="preserve"> </w:t>
      </w:r>
      <w:proofErr w:type="gramStart"/>
      <w:r w:rsidRPr="00185E7A">
        <w:rPr>
          <w:rFonts w:ascii="Arial" w:hAnsi="Arial"/>
          <w:sz w:val="22"/>
        </w:rPr>
        <w:t>Biological Report 14.</w:t>
      </w:r>
      <w:proofErr w:type="gramEnd"/>
      <w:r w:rsidRPr="00185E7A">
        <w:rPr>
          <w:rFonts w:ascii="Arial" w:hAnsi="Arial"/>
          <w:sz w:val="22"/>
        </w:rPr>
        <w:t xml:space="preserve"> 1993.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2A7FFB" w:rsidRDefault="002A7FFB" w:rsidP="008D5D8F">
      <w:pPr>
        <w:ind w:left="720"/>
        <w:jc w:val="both"/>
        <w:rPr>
          <w:rFonts w:ascii="Arial" w:hAnsi="Arial"/>
          <w:sz w:val="22"/>
        </w:rPr>
      </w:pPr>
      <w:r w:rsidRPr="00D0428B">
        <w:rPr>
          <w:rFonts w:ascii="Arial" w:hAnsi="Arial"/>
          <w:sz w:val="22"/>
        </w:rPr>
        <w:t>Bosworth, S. et al. 1998: “Key Issues in Multilateral Technology,” Oilfield Review, Sc</w:t>
      </w:r>
      <w:r w:rsidR="00D0428B" w:rsidRPr="00D0428B">
        <w:rPr>
          <w:rFonts w:ascii="Arial" w:hAnsi="Arial"/>
          <w:sz w:val="22"/>
        </w:rPr>
        <w:t xml:space="preserve">hlumberger, </w:t>
      </w:r>
      <w:proofErr w:type="gramStart"/>
      <w:r w:rsidRPr="00D0428B">
        <w:rPr>
          <w:rFonts w:ascii="Arial" w:hAnsi="Arial"/>
          <w:sz w:val="22"/>
        </w:rPr>
        <w:t>Winter</w:t>
      </w:r>
      <w:proofErr w:type="gramEnd"/>
      <w:r w:rsidRPr="00D0428B">
        <w:rPr>
          <w:rFonts w:ascii="Arial" w:hAnsi="Arial"/>
          <w:sz w:val="22"/>
        </w:rPr>
        <w:t xml:space="preserve"> 1998</w:t>
      </w:r>
      <w:r w:rsidR="00D0428B" w:rsidRPr="00D0428B">
        <w:rPr>
          <w:rFonts w:ascii="Arial" w:hAnsi="Arial"/>
          <w:sz w:val="22"/>
        </w:rPr>
        <w:t>.</w:t>
      </w:r>
      <w:r w:rsidR="00D0428B">
        <w:rPr>
          <w:rFonts w:ascii="Arial" w:hAnsi="Arial"/>
          <w:sz w:val="22"/>
        </w:rPr>
        <w:t xml:space="preserve"> </w:t>
      </w:r>
      <w:proofErr w:type="gramStart"/>
      <w:r w:rsidR="00D0428B">
        <w:rPr>
          <w:rFonts w:ascii="Arial" w:hAnsi="Arial"/>
          <w:sz w:val="22"/>
        </w:rPr>
        <w:t>14–17.</w:t>
      </w:r>
      <w:proofErr w:type="gramEnd"/>
    </w:p>
    <w:p w:rsidR="002A7FFB" w:rsidRDefault="002A7FFB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Boyd, C. E. (1982): Water Quality Management for Pond Culture. Elsevier </w:t>
      </w:r>
      <w:proofErr w:type="spellStart"/>
      <w:r>
        <w:rPr>
          <w:rFonts w:ascii="Arial" w:hAnsi="Arial"/>
          <w:sz w:val="22"/>
        </w:rPr>
        <w:t>Amsterstam</w:t>
      </w:r>
      <w:proofErr w:type="spellEnd"/>
      <w:r>
        <w:rPr>
          <w:rFonts w:ascii="Arial" w:hAnsi="Arial"/>
          <w:sz w:val="22"/>
        </w:rPr>
        <w:t>. 318pp.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proofErr w:type="gramStart"/>
      <w:r>
        <w:rPr>
          <w:rFonts w:ascii="Arial" w:hAnsi="Arial"/>
          <w:sz w:val="22"/>
        </w:rPr>
        <w:t>Ceda</w:t>
      </w:r>
      <w:proofErr w:type="spellEnd"/>
      <w:r>
        <w:rPr>
          <w:rFonts w:ascii="Arial" w:hAnsi="Arial"/>
          <w:sz w:val="22"/>
        </w:rPr>
        <w:t xml:space="preserve"> (1997).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Coastal Profile of Nigeria.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Federal Environmental Protection Agency Large Marine Ecosystem Project for the Gulf of Guinea.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Pr="00185E7A" w:rsidRDefault="00185E7A" w:rsidP="008D5D8F">
      <w:pPr>
        <w:ind w:left="720"/>
        <w:jc w:val="both"/>
        <w:rPr>
          <w:rFonts w:ascii="Arial" w:hAnsi="Arial"/>
          <w:sz w:val="22"/>
        </w:rPr>
      </w:pPr>
      <w:r w:rsidRPr="00185E7A">
        <w:rPr>
          <w:rFonts w:ascii="Arial" w:hAnsi="Arial"/>
          <w:sz w:val="22"/>
        </w:rPr>
        <w:lastRenderedPageBreak/>
        <w:t xml:space="preserve">Centre for Environmental and Population </w:t>
      </w:r>
      <w:proofErr w:type="gramStart"/>
      <w:r w:rsidRPr="00185E7A">
        <w:rPr>
          <w:rFonts w:ascii="Arial" w:hAnsi="Arial"/>
          <w:sz w:val="22"/>
        </w:rPr>
        <w:t>Development(</w:t>
      </w:r>
      <w:proofErr w:type="gramEnd"/>
      <w:r w:rsidRPr="00185E7A">
        <w:rPr>
          <w:rFonts w:ascii="Arial" w:hAnsi="Arial"/>
          <w:sz w:val="22"/>
        </w:rPr>
        <w:t>CEPD, 2003) Socio-economic Baseline Survey of Nigeria. Abuja. P. 339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Pr="00380E68" w:rsidRDefault="00185E7A" w:rsidP="008D5D8F">
      <w:pPr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 w:rsidRPr="00B17412">
        <w:rPr>
          <w:rFonts w:ascii="Arial" w:hAnsi="Arial" w:cs="Arial"/>
          <w:sz w:val="22"/>
          <w:szCs w:val="22"/>
        </w:rPr>
        <w:t>Community Conservation and Development Initiatives (CCDI) (2001).</w:t>
      </w:r>
      <w:proofErr w:type="gramEnd"/>
      <w:r w:rsidRPr="00380E68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380E68">
        <w:rPr>
          <w:rFonts w:ascii="Arial" w:hAnsi="Arial" w:cs="Arial"/>
          <w:sz w:val="22"/>
          <w:szCs w:val="22"/>
        </w:rPr>
        <w:t xml:space="preserve">Air Pollution and </w:t>
      </w:r>
      <w:proofErr w:type="spellStart"/>
      <w:r w:rsidRPr="00380E68">
        <w:rPr>
          <w:rFonts w:ascii="Arial" w:hAnsi="Arial" w:cs="Arial"/>
          <w:sz w:val="22"/>
          <w:szCs w:val="22"/>
        </w:rPr>
        <w:t>Industrialisation</w:t>
      </w:r>
      <w:proofErr w:type="spellEnd"/>
      <w:r w:rsidRPr="00380E68">
        <w:rPr>
          <w:rFonts w:ascii="Arial" w:hAnsi="Arial" w:cs="Arial"/>
          <w:sz w:val="22"/>
          <w:szCs w:val="22"/>
        </w:rPr>
        <w:t xml:space="preserve"> in Nigeria.</w:t>
      </w:r>
      <w:proofErr w:type="gramEnd"/>
      <w:r w:rsidRPr="00380E68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380E68">
        <w:rPr>
          <w:rFonts w:ascii="Arial" w:hAnsi="Arial" w:cs="Arial"/>
          <w:sz w:val="22"/>
          <w:szCs w:val="22"/>
        </w:rPr>
        <w:t>Ecology and development Series Number 01.</w:t>
      </w:r>
      <w:proofErr w:type="gramEnd"/>
      <w:r w:rsidRPr="00380E68">
        <w:rPr>
          <w:rFonts w:ascii="Arial" w:hAnsi="Arial" w:cs="Arial"/>
          <w:sz w:val="22"/>
          <w:szCs w:val="22"/>
        </w:rPr>
        <w:t xml:space="preserve">  Edited by </w:t>
      </w:r>
      <w:proofErr w:type="spellStart"/>
      <w:r w:rsidRPr="00380E68">
        <w:rPr>
          <w:rFonts w:ascii="Arial" w:hAnsi="Arial" w:cs="Arial"/>
          <w:sz w:val="22"/>
          <w:szCs w:val="22"/>
        </w:rPr>
        <w:t>Ako</w:t>
      </w:r>
      <w:proofErr w:type="spellEnd"/>
      <w:r w:rsidRPr="00380E6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0E68">
        <w:rPr>
          <w:rFonts w:ascii="Arial" w:hAnsi="Arial" w:cs="Arial"/>
          <w:sz w:val="22"/>
          <w:szCs w:val="22"/>
        </w:rPr>
        <w:t>Amadi</w:t>
      </w:r>
      <w:proofErr w:type="spell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Cooper, J. Williams, A. J. and Britton, P. L. (1984): Distribution Populations sizes and Conservation of Breeding </w:t>
      </w:r>
      <w:proofErr w:type="spellStart"/>
      <w:r>
        <w:rPr>
          <w:rFonts w:ascii="Arial" w:hAnsi="Arial"/>
          <w:sz w:val="22"/>
        </w:rPr>
        <w:t>Srabieds</w:t>
      </w:r>
      <w:proofErr w:type="spellEnd"/>
      <w:r>
        <w:rPr>
          <w:rFonts w:ascii="Arial" w:hAnsi="Arial"/>
          <w:sz w:val="22"/>
        </w:rPr>
        <w:t xml:space="preserve"> in the </w:t>
      </w:r>
      <w:proofErr w:type="spellStart"/>
      <w:r>
        <w:rPr>
          <w:rFonts w:ascii="Arial" w:hAnsi="Arial"/>
          <w:sz w:val="22"/>
        </w:rPr>
        <w:t>Afrotropical</w:t>
      </w:r>
      <w:proofErr w:type="spellEnd"/>
      <w:r>
        <w:rPr>
          <w:rFonts w:ascii="Arial" w:hAnsi="Arial"/>
          <w:sz w:val="22"/>
        </w:rPr>
        <w:t xml:space="preserve"> Region in Status and Conservation of the world’s Seabirds.  </w:t>
      </w:r>
      <w:proofErr w:type="gramStart"/>
      <w:r>
        <w:rPr>
          <w:rFonts w:ascii="Arial" w:hAnsi="Arial"/>
          <w:sz w:val="22"/>
        </w:rPr>
        <w:t>(</w:t>
      </w:r>
      <w:proofErr w:type="spellStart"/>
      <w:r>
        <w:rPr>
          <w:rFonts w:ascii="Arial" w:hAnsi="Arial"/>
          <w:sz w:val="22"/>
        </w:rPr>
        <w:t>Croxall</w:t>
      </w:r>
      <w:proofErr w:type="spellEnd"/>
      <w:r>
        <w:rPr>
          <w:rFonts w:ascii="Arial" w:hAnsi="Arial"/>
          <w:sz w:val="22"/>
        </w:rPr>
        <w:t xml:space="preserve">, Evans and Schreiber </w:t>
      </w:r>
      <w:proofErr w:type="spellStart"/>
      <w:r>
        <w:rPr>
          <w:rFonts w:ascii="Arial" w:hAnsi="Arial"/>
          <w:sz w:val="22"/>
        </w:rPr>
        <w:t>Eds</w:t>
      </w:r>
      <w:proofErr w:type="spellEnd"/>
      <w:r>
        <w:rPr>
          <w:rFonts w:ascii="Arial" w:hAnsi="Arial"/>
          <w:sz w:val="22"/>
        </w:rPr>
        <w:t>).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International Council for Bird Preservation, Technical Publication No.2.</w:t>
      </w:r>
      <w:proofErr w:type="gramEnd"/>
    </w:p>
    <w:p w:rsidR="00185E7A" w:rsidRDefault="00185E7A" w:rsidP="008D5D8F">
      <w:pPr>
        <w:ind w:left="720"/>
        <w:jc w:val="both"/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Dee, N., Baker, J. K., </w:t>
      </w:r>
      <w:proofErr w:type="spellStart"/>
      <w:r>
        <w:rPr>
          <w:rFonts w:ascii="Arial" w:hAnsi="Arial"/>
          <w:sz w:val="22"/>
        </w:rPr>
        <w:t>Drobry</w:t>
      </w:r>
      <w:proofErr w:type="spellEnd"/>
      <w:r>
        <w:rPr>
          <w:rFonts w:ascii="Arial" w:hAnsi="Arial"/>
          <w:sz w:val="22"/>
        </w:rPr>
        <w:t xml:space="preserve">, N. L., Duke, K. M. and </w:t>
      </w:r>
      <w:proofErr w:type="spellStart"/>
      <w:r>
        <w:rPr>
          <w:rFonts w:ascii="Arial" w:hAnsi="Arial"/>
          <w:sz w:val="22"/>
        </w:rPr>
        <w:t>Fahringer</w:t>
      </w:r>
      <w:proofErr w:type="spellEnd"/>
      <w:r>
        <w:rPr>
          <w:rFonts w:ascii="Arial" w:hAnsi="Arial"/>
          <w:sz w:val="22"/>
        </w:rPr>
        <w:t>, D. (1972).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Environmental Evaluation System for Water Resources Planning.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Final Report.</w:t>
      </w:r>
      <w:proofErr w:type="gramEnd"/>
      <w:r>
        <w:rPr>
          <w:rFonts w:ascii="Arial" w:hAnsi="Arial"/>
          <w:sz w:val="22"/>
        </w:rPr>
        <w:t xml:space="preserve">  </w:t>
      </w:r>
      <w:proofErr w:type="spellStart"/>
      <w:r>
        <w:rPr>
          <w:rFonts w:ascii="Arial" w:hAnsi="Arial"/>
          <w:sz w:val="22"/>
        </w:rPr>
        <w:t>Battlelle</w:t>
      </w:r>
      <w:proofErr w:type="spellEnd"/>
      <w:r>
        <w:rPr>
          <w:rFonts w:ascii="Arial" w:hAnsi="Arial"/>
          <w:sz w:val="22"/>
        </w:rPr>
        <w:t xml:space="preserve"> Columbus </w:t>
      </w:r>
      <w:proofErr w:type="gramStart"/>
      <w:r>
        <w:rPr>
          <w:rFonts w:ascii="Arial" w:hAnsi="Arial"/>
          <w:sz w:val="22"/>
        </w:rPr>
        <w:t>Labs.,</w:t>
      </w:r>
      <w:proofErr w:type="gramEnd"/>
      <w:r>
        <w:rPr>
          <w:rFonts w:ascii="Arial" w:hAnsi="Arial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Columbus</w:t>
          </w:r>
        </w:smartTag>
        <w:r>
          <w:rPr>
            <w:rFonts w:ascii="Arial" w:hAnsi="Arial"/>
            <w:sz w:val="22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2"/>
            </w:rPr>
            <w:t>Ohio</w:t>
          </w:r>
        </w:smartTag>
        <w:r>
          <w:rPr>
            <w:rFonts w:ascii="Arial" w:hAnsi="Arial"/>
            <w:sz w:val="22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sz w:val="22"/>
            </w:rPr>
            <w:t>U. S. A.</w:t>
          </w:r>
        </w:smartTag>
      </w:smartTag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pp.183.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Directorate of Petroleum Resources (DPR 1991): Environmental Guidelines and Standards for the Petroleum Industry in Nigeria.  </w:t>
      </w:r>
      <w:proofErr w:type="gramStart"/>
      <w:r>
        <w:rPr>
          <w:rFonts w:ascii="Arial" w:hAnsi="Arial"/>
          <w:sz w:val="22"/>
        </w:rPr>
        <w:t>Revised Edition, 2002.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Dublin-Green and </w:t>
      </w:r>
      <w:proofErr w:type="spellStart"/>
      <w:r>
        <w:rPr>
          <w:rFonts w:ascii="Arial" w:hAnsi="Arial"/>
          <w:sz w:val="22"/>
        </w:rPr>
        <w:t>Tobor</w:t>
      </w:r>
      <w:proofErr w:type="spellEnd"/>
      <w:r>
        <w:rPr>
          <w:rFonts w:ascii="Arial" w:hAnsi="Arial"/>
          <w:sz w:val="22"/>
        </w:rPr>
        <w:t xml:space="preserve"> J. G (1992): Marine Resources and Activities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22"/>
            </w:rPr>
            <w:t>Nigeria</w:t>
          </w:r>
        </w:smartTag>
      </w:smartTag>
      <w:r>
        <w:rPr>
          <w:rFonts w:ascii="Arial" w:hAnsi="Arial"/>
          <w:sz w:val="22"/>
        </w:rPr>
        <w:t>, A NIOMR Technical Paper No. 84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Elliot </w:t>
      </w:r>
      <w:proofErr w:type="spellStart"/>
      <w:r>
        <w:rPr>
          <w:rFonts w:ascii="Arial" w:hAnsi="Arial"/>
          <w:sz w:val="22"/>
        </w:rPr>
        <w:t>Olubunmi</w:t>
      </w:r>
      <w:proofErr w:type="spellEnd"/>
      <w:r>
        <w:rPr>
          <w:rFonts w:ascii="Arial" w:hAnsi="Arial"/>
          <w:sz w:val="22"/>
        </w:rPr>
        <w:t xml:space="preserve"> (2001):  A Presentation Paper at the Seminar on the Nigerian Fishing Industry, Sheraton Hotels and Towers,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sz w:val="22"/>
            </w:rPr>
            <w:t>Abuja</w:t>
          </w:r>
        </w:smartTag>
      </w:smartTag>
      <w:r>
        <w:rPr>
          <w:rFonts w:ascii="Arial" w:hAnsi="Arial"/>
          <w:sz w:val="22"/>
        </w:rPr>
        <w:t xml:space="preserve"> (June 2001).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006322" w:rsidRPr="00185E7A" w:rsidRDefault="00006322" w:rsidP="008D5D8F">
      <w:pPr>
        <w:ind w:left="720"/>
        <w:jc w:val="both"/>
        <w:rPr>
          <w:rFonts w:ascii="Arial" w:hAnsi="Arial"/>
          <w:sz w:val="22"/>
        </w:rPr>
      </w:pPr>
      <w:r w:rsidRPr="00185E7A">
        <w:rPr>
          <w:rFonts w:ascii="Arial" w:hAnsi="Arial"/>
          <w:sz w:val="22"/>
        </w:rPr>
        <w:t xml:space="preserve">Environmental Resources Managers Limited (ERML, 2005). </w:t>
      </w:r>
      <w:proofErr w:type="gramStart"/>
      <w:r w:rsidRPr="00185E7A">
        <w:rPr>
          <w:rFonts w:ascii="Arial" w:hAnsi="Arial"/>
          <w:sz w:val="22"/>
        </w:rPr>
        <w:t>Environmental and Socio-economic Characteristics of the Niger Delta, Lagos, Nigeria.</w:t>
      </w:r>
      <w:proofErr w:type="gramEnd"/>
    </w:p>
    <w:p w:rsidR="00006322" w:rsidRDefault="00006322" w:rsidP="008D5D8F">
      <w:pPr>
        <w:ind w:left="720"/>
        <w:jc w:val="both"/>
        <w:rPr>
          <w:rFonts w:ascii="Arial" w:hAnsi="Arial"/>
          <w:sz w:val="22"/>
        </w:rPr>
      </w:pPr>
    </w:p>
    <w:p w:rsidR="008D5D8F" w:rsidRDefault="008D5D8F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Federal Office of Statistics [FOS] (2004): </w:t>
      </w:r>
      <w:r w:rsidRPr="00185E7A">
        <w:rPr>
          <w:rFonts w:ascii="Arial" w:hAnsi="Arial"/>
          <w:sz w:val="22"/>
        </w:rPr>
        <w:t>The Nigeria Statistical Fact</w:t>
      </w:r>
      <w:r>
        <w:rPr>
          <w:rFonts w:ascii="Arial" w:hAnsi="Arial"/>
          <w:sz w:val="22"/>
        </w:rPr>
        <w:t xml:space="preserve"> Sheets on Economic and Social </w:t>
      </w:r>
      <w:r w:rsidRPr="00185E7A">
        <w:rPr>
          <w:rFonts w:ascii="Arial" w:hAnsi="Arial"/>
          <w:sz w:val="22"/>
        </w:rPr>
        <w:t>Development, Abuja, Nigeria</w:t>
      </w:r>
      <w:r>
        <w:rPr>
          <w:rFonts w:ascii="Arial" w:hAnsi="Arial"/>
          <w:sz w:val="22"/>
        </w:rPr>
        <w:t>.</w:t>
      </w:r>
    </w:p>
    <w:p w:rsidR="008D5D8F" w:rsidRDefault="008D5D8F" w:rsidP="008D5D8F">
      <w:pPr>
        <w:ind w:left="720"/>
        <w:jc w:val="both"/>
        <w:rPr>
          <w:rFonts w:ascii="Arial" w:hAnsi="Arial"/>
          <w:sz w:val="22"/>
        </w:rPr>
      </w:pPr>
    </w:p>
    <w:p w:rsidR="00006322" w:rsidRPr="00644D78" w:rsidRDefault="00006322" w:rsidP="008D5D8F">
      <w:pPr>
        <w:ind w:left="720"/>
        <w:jc w:val="both"/>
        <w:rPr>
          <w:rFonts w:ascii="Arial" w:hAnsi="Arial" w:cs="Arial"/>
          <w:sz w:val="22"/>
          <w:szCs w:val="22"/>
        </w:rPr>
      </w:pPr>
      <w:r w:rsidRPr="00644D78">
        <w:rPr>
          <w:rFonts w:ascii="Arial" w:hAnsi="Arial" w:cs="Arial"/>
          <w:sz w:val="22"/>
          <w:szCs w:val="22"/>
        </w:rPr>
        <w:t>FMENV (FEPA), (1995)</w:t>
      </w:r>
      <w:r>
        <w:rPr>
          <w:rFonts w:ascii="Arial" w:hAnsi="Arial" w:cs="Arial"/>
          <w:sz w:val="22"/>
          <w:szCs w:val="22"/>
        </w:rPr>
        <w:t xml:space="preserve">: </w:t>
      </w:r>
      <w:r w:rsidRPr="00644D78">
        <w:rPr>
          <w:rFonts w:ascii="Arial" w:hAnsi="Arial" w:cs="Arial"/>
          <w:sz w:val="22"/>
          <w:szCs w:val="22"/>
        </w:rPr>
        <w:t xml:space="preserve"> Environmental Impact Assessment Sectoral Guidelines for Oil and Gas Industry Projects.  </w:t>
      </w:r>
      <w:proofErr w:type="gramStart"/>
      <w:r w:rsidRPr="00644D78">
        <w:rPr>
          <w:rFonts w:ascii="Arial" w:hAnsi="Arial" w:cs="Arial"/>
          <w:sz w:val="22"/>
          <w:szCs w:val="22"/>
        </w:rPr>
        <w:t>FMENV, Abuja, Nigeria.</w:t>
      </w:r>
      <w:proofErr w:type="gramEnd"/>
    </w:p>
    <w:p w:rsidR="00006322" w:rsidRPr="00644D78" w:rsidRDefault="00006322" w:rsidP="008D5D8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06322" w:rsidRDefault="00006322" w:rsidP="008D5D8F">
      <w:pPr>
        <w:ind w:left="720"/>
        <w:jc w:val="both"/>
        <w:rPr>
          <w:rFonts w:ascii="Arial" w:hAnsi="Arial" w:cs="Arial"/>
          <w:sz w:val="22"/>
          <w:szCs w:val="22"/>
        </w:rPr>
      </w:pPr>
      <w:r w:rsidRPr="00644D78">
        <w:rPr>
          <w:rFonts w:ascii="Arial" w:hAnsi="Arial" w:cs="Arial"/>
          <w:sz w:val="22"/>
          <w:szCs w:val="22"/>
        </w:rPr>
        <w:t>FMENV (FEPA) (1991)</w:t>
      </w:r>
      <w:r>
        <w:rPr>
          <w:rFonts w:ascii="Arial" w:hAnsi="Arial" w:cs="Arial"/>
          <w:sz w:val="22"/>
          <w:szCs w:val="22"/>
        </w:rPr>
        <w:t>:</w:t>
      </w:r>
      <w:r w:rsidRPr="00644D78">
        <w:rPr>
          <w:rFonts w:ascii="Arial" w:hAnsi="Arial" w:cs="Arial"/>
          <w:sz w:val="22"/>
          <w:szCs w:val="22"/>
        </w:rPr>
        <w:t xml:space="preserve">  National Environmental Protection Regulations.  </w:t>
      </w:r>
      <w:proofErr w:type="gramStart"/>
      <w:r w:rsidRPr="00644D78">
        <w:rPr>
          <w:rFonts w:ascii="Arial" w:hAnsi="Arial" w:cs="Arial"/>
          <w:sz w:val="22"/>
          <w:szCs w:val="22"/>
        </w:rPr>
        <w:t>Regulations S.I.8 (Effluent Limitation); Regulations S.I.9 (Pollution Abatement in Industries Generating Wastes) and Regulations S.I.15 (Management of Solid and Hazardous Wastes).</w:t>
      </w:r>
      <w:proofErr w:type="gramEnd"/>
    </w:p>
    <w:p w:rsidR="00006322" w:rsidRDefault="00006322" w:rsidP="008D5D8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06322" w:rsidRDefault="00006322" w:rsidP="008D5D8F">
      <w:pPr>
        <w:ind w:left="720"/>
        <w:jc w:val="both"/>
        <w:rPr>
          <w:rFonts w:ascii="Arial" w:hAnsi="Arial"/>
          <w:sz w:val="22"/>
          <w:lang w:val="fr-FR"/>
        </w:rPr>
      </w:pPr>
      <w:proofErr w:type="spellStart"/>
      <w:r>
        <w:rPr>
          <w:rFonts w:ascii="Arial" w:hAnsi="Arial"/>
          <w:sz w:val="22"/>
        </w:rPr>
        <w:t>Friligios</w:t>
      </w:r>
      <w:proofErr w:type="spellEnd"/>
      <w:r>
        <w:rPr>
          <w:rFonts w:ascii="Arial" w:hAnsi="Arial"/>
          <w:sz w:val="22"/>
        </w:rPr>
        <w:t xml:space="preserve">, N. (1985): Nutrient conditions in the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2"/>
            </w:rPr>
            <w:t>Euboikos</w:t>
          </w:r>
        </w:smartTag>
        <w:proofErr w:type="spellEnd"/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Gulf</w:t>
          </w:r>
        </w:smartTag>
      </w:smartTag>
      <w:r>
        <w:rPr>
          <w:rFonts w:ascii="Arial" w:hAnsi="Arial"/>
          <w:sz w:val="22"/>
        </w:rPr>
        <w:t xml:space="preserve">.  </w:t>
      </w:r>
      <w:r>
        <w:rPr>
          <w:rFonts w:ascii="Arial" w:hAnsi="Arial"/>
          <w:sz w:val="22"/>
          <w:lang w:val="fr-FR"/>
        </w:rPr>
        <w:t xml:space="preserve">Marine Pollution Bulletin: 16 (11) 435-439.  </w:t>
      </w:r>
    </w:p>
    <w:p w:rsidR="00006322" w:rsidRDefault="00006322" w:rsidP="008D5D8F">
      <w:pPr>
        <w:pStyle w:val="BodyText22"/>
        <w:ind w:left="720"/>
        <w:rPr>
          <w:snapToGrid/>
          <w:lang w:val="fr-FR"/>
        </w:rPr>
      </w:pPr>
    </w:p>
    <w:p w:rsidR="00006322" w:rsidRDefault="00006322" w:rsidP="008D5D8F">
      <w:pPr>
        <w:pStyle w:val="BodyText22"/>
        <w:ind w:left="720"/>
        <w:rPr>
          <w:snapToGrid/>
          <w:lang w:val="fr-FR"/>
        </w:rPr>
      </w:pPr>
      <w:r>
        <w:rPr>
          <w:snapToGrid/>
          <w:lang w:val="fr-FR"/>
        </w:rPr>
        <w:t xml:space="preserve">Fugro </w:t>
      </w:r>
      <w:proofErr w:type="spellStart"/>
      <w:r>
        <w:rPr>
          <w:snapToGrid/>
          <w:lang w:val="fr-FR"/>
        </w:rPr>
        <w:t>Geos</w:t>
      </w:r>
      <w:proofErr w:type="spellEnd"/>
      <w:r>
        <w:rPr>
          <w:snapToGrid/>
          <w:lang w:val="fr-FR"/>
        </w:rPr>
        <w:t xml:space="preserve"> (2003).  </w:t>
      </w:r>
      <w:proofErr w:type="spellStart"/>
      <w:r>
        <w:rPr>
          <w:snapToGrid/>
          <w:lang w:val="fr-FR"/>
        </w:rPr>
        <w:t>Technical</w:t>
      </w:r>
      <w:proofErr w:type="spellEnd"/>
      <w:r>
        <w:rPr>
          <w:snapToGrid/>
          <w:lang w:val="fr-FR"/>
        </w:rPr>
        <w:t xml:space="preserve"> </w:t>
      </w:r>
      <w:proofErr w:type="spellStart"/>
      <w:r>
        <w:rPr>
          <w:snapToGrid/>
          <w:lang w:val="fr-FR"/>
        </w:rPr>
        <w:t>Reference</w:t>
      </w:r>
      <w:proofErr w:type="spellEnd"/>
      <w:r>
        <w:rPr>
          <w:snapToGrid/>
          <w:lang w:val="fr-FR"/>
        </w:rPr>
        <w:t xml:space="preserve"> : Equatorial West </w:t>
      </w:r>
      <w:proofErr w:type="spellStart"/>
      <w:r>
        <w:rPr>
          <w:snapToGrid/>
          <w:lang w:val="fr-FR"/>
        </w:rPr>
        <w:t>Africa</w:t>
      </w:r>
      <w:proofErr w:type="spellEnd"/>
      <w:r>
        <w:rPr>
          <w:snapToGrid/>
          <w:lang w:val="fr-FR"/>
        </w:rPr>
        <w:t>.  Swindon, UK.</w:t>
      </w:r>
    </w:p>
    <w:p w:rsidR="00006322" w:rsidRDefault="00006322" w:rsidP="008D5D8F">
      <w:pPr>
        <w:pStyle w:val="BodyText22"/>
        <w:ind w:left="720"/>
        <w:rPr>
          <w:snapToGrid/>
          <w:lang w:val="fr-FR"/>
        </w:rPr>
      </w:pPr>
    </w:p>
    <w:p w:rsidR="00006322" w:rsidRPr="009C3D1C" w:rsidRDefault="00006322" w:rsidP="008D5D8F">
      <w:pPr>
        <w:pStyle w:val="BodyText"/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9C3D1C">
        <w:rPr>
          <w:rFonts w:ascii="Arial" w:hAnsi="Arial" w:cs="Arial"/>
          <w:sz w:val="22"/>
          <w:szCs w:val="22"/>
        </w:rPr>
        <w:t xml:space="preserve">GEMS (1992):  Global Environmental Monitoring System.  An Operational Guide (third Edition).  GEMS/W.92.1.  </w:t>
      </w:r>
      <w:proofErr w:type="gramStart"/>
      <w:r w:rsidRPr="009C3D1C">
        <w:rPr>
          <w:rFonts w:ascii="Arial" w:hAnsi="Arial" w:cs="Arial"/>
          <w:sz w:val="22"/>
          <w:szCs w:val="22"/>
        </w:rPr>
        <w:t>Edited by Martine Allard, National Water Research Institute, Inland Waters Directorate, Conservation and Protection, Canada.</w:t>
      </w:r>
      <w:proofErr w:type="gramEnd"/>
    </w:p>
    <w:p w:rsidR="00006322" w:rsidRDefault="00006322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proofErr w:type="gramStart"/>
      <w:r>
        <w:rPr>
          <w:rFonts w:ascii="Arial" w:hAnsi="Arial"/>
          <w:sz w:val="22"/>
        </w:rPr>
        <w:t>Ghildal</w:t>
      </w:r>
      <w:proofErr w:type="spellEnd"/>
      <w:r>
        <w:rPr>
          <w:rFonts w:ascii="Arial" w:hAnsi="Arial"/>
          <w:sz w:val="22"/>
        </w:rPr>
        <w:t xml:space="preserve">, B. P. and R. P. </w:t>
      </w:r>
      <w:proofErr w:type="spellStart"/>
      <w:r>
        <w:rPr>
          <w:rFonts w:ascii="Arial" w:hAnsi="Arial"/>
          <w:sz w:val="22"/>
        </w:rPr>
        <w:t>Tripathi</w:t>
      </w:r>
      <w:proofErr w:type="spellEnd"/>
      <w:r>
        <w:rPr>
          <w:rFonts w:ascii="Arial" w:hAnsi="Arial"/>
          <w:sz w:val="22"/>
        </w:rPr>
        <w:t>, 1987.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Soil Physics.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Wiley Eastern Limited, New Delhi, India.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Goldman, C. R and Home, A. J (1983): Limnology McGraw – Hill,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22"/>
            </w:rPr>
            <w:t>New York</w:t>
          </w:r>
        </w:smartTag>
      </w:smartTag>
      <w:r>
        <w:rPr>
          <w:rFonts w:ascii="Arial" w:hAnsi="Arial"/>
          <w:sz w:val="22"/>
        </w:rPr>
        <w:t>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http://fluid.state.ky.us/ww/ramp/rmtests.html: </w:t>
      </w:r>
      <w:proofErr w:type="spellStart"/>
      <w:r>
        <w:rPr>
          <w:rFonts w:ascii="Arial" w:hAnsi="Arial"/>
          <w:sz w:val="22"/>
        </w:rPr>
        <w:t>Kenturkey</w:t>
      </w:r>
      <w:proofErr w:type="spellEnd"/>
      <w:r>
        <w:rPr>
          <w:rFonts w:ascii="Arial" w:hAnsi="Arial"/>
          <w:sz w:val="22"/>
        </w:rPr>
        <w:t xml:space="preserve"> Water Watch (1994)</w:t>
      </w:r>
    </w:p>
    <w:p w:rsidR="00185E7A" w:rsidRDefault="00185E7A" w:rsidP="008D5D8F">
      <w:pPr>
        <w:pStyle w:val="BodyText22"/>
        <w:ind w:left="720"/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Hem, J. D. (1985): Study and interpretation of the chemical characteristics of natural waters.  </w:t>
      </w:r>
      <w:proofErr w:type="gramStart"/>
      <w:r>
        <w:rPr>
          <w:rFonts w:ascii="Arial" w:hAnsi="Arial"/>
          <w:sz w:val="22"/>
        </w:rPr>
        <w:t>Third edition US Geological Surveys Water Supply Paper.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254  263pp</w:t>
      </w:r>
      <w:proofErr w:type="gramEnd"/>
      <w:r>
        <w:rPr>
          <w:rFonts w:ascii="Arial" w:hAnsi="Arial"/>
          <w:sz w:val="22"/>
        </w:rPr>
        <w:t>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Kempe</w:t>
      </w:r>
      <w:proofErr w:type="spellEnd"/>
      <w:r>
        <w:rPr>
          <w:rFonts w:ascii="Arial" w:hAnsi="Arial"/>
          <w:sz w:val="22"/>
        </w:rPr>
        <w:t xml:space="preserve">, S, G. </w:t>
      </w:r>
      <w:proofErr w:type="spellStart"/>
      <w:r>
        <w:rPr>
          <w:rFonts w:ascii="Arial" w:hAnsi="Arial"/>
          <w:sz w:val="22"/>
        </w:rPr>
        <w:t>Liebezeit</w:t>
      </w:r>
      <w:proofErr w:type="spellEnd"/>
      <w:r>
        <w:rPr>
          <w:rFonts w:ascii="Arial" w:hAnsi="Arial"/>
          <w:sz w:val="22"/>
        </w:rPr>
        <w:t xml:space="preserve">, and M. </w:t>
      </w:r>
      <w:proofErr w:type="spellStart"/>
      <w:r>
        <w:rPr>
          <w:rFonts w:ascii="Arial" w:hAnsi="Arial"/>
          <w:sz w:val="22"/>
        </w:rPr>
        <w:t>Schr</w:t>
      </w:r>
      <w:proofErr w:type="spellEnd"/>
      <w:r>
        <w:rPr>
          <w:rFonts w:ascii="Arial" w:hAnsi="Arial"/>
          <w:sz w:val="22"/>
        </w:rPr>
        <w:sym w:font="Courier New" w:char="00F6"/>
      </w:r>
      <w:r>
        <w:rPr>
          <w:rFonts w:ascii="Arial" w:hAnsi="Arial"/>
          <w:sz w:val="22"/>
        </w:rPr>
        <w:t xml:space="preserve">der. (1988): Inventory of Phosphorus in the </w:t>
      </w:r>
      <w:smartTag w:uri="urn:schemas-microsoft-com:office:smarttags" w:element="place">
        <w:r>
          <w:rPr>
            <w:rFonts w:ascii="Arial" w:hAnsi="Arial"/>
            <w:sz w:val="22"/>
          </w:rPr>
          <w:t>North Sea</w:t>
        </w:r>
      </w:smartTag>
      <w:r>
        <w:rPr>
          <w:rFonts w:ascii="Arial" w:hAnsi="Arial"/>
          <w:sz w:val="22"/>
        </w:rPr>
        <w:t xml:space="preserve">.  </w:t>
      </w:r>
      <w:r>
        <w:rPr>
          <w:rFonts w:ascii="Arial" w:hAnsi="Arial"/>
          <w:i/>
          <w:sz w:val="22"/>
        </w:rPr>
        <w:t xml:space="preserve">In: </w:t>
      </w:r>
      <w:r>
        <w:rPr>
          <w:rFonts w:ascii="Arial" w:hAnsi="Arial"/>
          <w:sz w:val="22"/>
        </w:rPr>
        <w:t xml:space="preserve"> H. </w:t>
      </w:r>
      <w:proofErr w:type="spellStart"/>
      <w:r>
        <w:rPr>
          <w:rFonts w:ascii="Arial" w:hAnsi="Arial"/>
          <w:sz w:val="22"/>
        </w:rPr>
        <w:t>Tiessen</w:t>
      </w:r>
      <w:proofErr w:type="spellEnd"/>
      <w:r>
        <w:rPr>
          <w:rFonts w:ascii="Arial" w:hAnsi="Arial"/>
          <w:sz w:val="22"/>
        </w:rPr>
        <w:t xml:space="preserve"> (Eds.) </w:t>
      </w:r>
      <w:r>
        <w:rPr>
          <w:rFonts w:ascii="Arial" w:hAnsi="Arial"/>
          <w:i/>
          <w:sz w:val="22"/>
        </w:rPr>
        <w:t>Phosphorus Cycles in Terrestrial and Aquatic Ecosystems</w:t>
      </w:r>
      <w:r>
        <w:rPr>
          <w:rFonts w:ascii="Arial" w:hAnsi="Arial"/>
          <w:sz w:val="22"/>
        </w:rPr>
        <w:t xml:space="preserve">.  Regional </w:t>
      </w:r>
      <w:r>
        <w:rPr>
          <w:rFonts w:ascii="Arial" w:hAnsi="Arial"/>
          <w:sz w:val="22"/>
        </w:rPr>
        <w:lastRenderedPageBreak/>
        <w:t xml:space="preserve">Workshop 1: </w:t>
      </w:r>
      <w:smartTag w:uri="urn:schemas-microsoft-com:office:smarttags" w:element="place">
        <w:r>
          <w:rPr>
            <w:rFonts w:ascii="Arial" w:hAnsi="Arial"/>
            <w:sz w:val="22"/>
          </w:rPr>
          <w:t>Europe</w:t>
        </w:r>
      </w:smartTag>
      <w:r>
        <w:rPr>
          <w:rFonts w:ascii="Arial" w:hAnsi="Arial"/>
          <w:sz w:val="22"/>
        </w:rPr>
        <w:t xml:space="preserve">.  Proceedings of a Workshop arranged by Scientific Committee on Problems of the Environment (SCOPE) and the United Nations Environmental Programme (UNEP) </w:t>
      </w:r>
      <w:proofErr w:type="spellStart"/>
      <w:r>
        <w:rPr>
          <w:rFonts w:ascii="Arial" w:hAnsi="Arial"/>
          <w:sz w:val="22"/>
        </w:rPr>
        <w:t>organised</w:t>
      </w:r>
      <w:proofErr w:type="spellEnd"/>
      <w:r>
        <w:rPr>
          <w:rFonts w:ascii="Arial" w:hAnsi="Arial"/>
          <w:sz w:val="22"/>
        </w:rPr>
        <w:t xml:space="preserve"> by the Department of </w:t>
      </w:r>
      <w:proofErr w:type="spellStart"/>
      <w:r>
        <w:rPr>
          <w:rFonts w:ascii="Arial" w:hAnsi="Arial"/>
          <w:sz w:val="22"/>
        </w:rPr>
        <w:t>Agrobiology</w:t>
      </w:r>
      <w:proofErr w:type="spellEnd"/>
      <w:r>
        <w:rPr>
          <w:rFonts w:ascii="Arial" w:hAnsi="Arial"/>
          <w:sz w:val="22"/>
        </w:rPr>
        <w:t xml:space="preserve"> and Forestry of the Polish Academy of Sciences.  </w:t>
      </w:r>
      <w:proofErr w:type="gramStart"/>
      <w:r>
        <w:rPr>
          <w:rFonts w:ascii="Arial" w:hAnsi="Arial"/>
          <w:sz w:val="22"/>
        </w:rPr>
        <w:t xml:space="preserve">May 1 to May 6 1988 in </w:t>
      </w:r>
      <w:proofErr w:type="spellStart"/>
      <w:r>
        <w:rPr>
          <w:rFonts w:ascii="Arial" w:hAnsi="Arial"/>
          <w:sz w:val="22"/>
        </w:rPr>
        <w:t>Czerniejewo</w:t>
      </w:r>
      <w:proofErr w:type="spellEnd"/>
      <w:r>
        <w:rPr>
          <w:rFonts w:ascii="Arial" w:hAnsi="Arial"/>
          <w:sz w:val="22"/>
        </w:rPr>
        <w:t>, Poland.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King, C. A. M. (1981).  </w:t>
      </w:r>
      <w:proofErr w:type="gramStart"/>
      <w:r>
        <w:rPr>
          <w:rFonts w:ascii="Arial" w:hAnsi="Arial"/>
          <w:sz w:val="22"/>
        </w:rPr>
        <w:t>Introduction to Physical Oceanography.</w:t>
      </w:r>
      <w:proofErr w:type="gramEnd"/>
      <w:r>
        <w:rPr>
          <w:rFonts w:ascii="Arial" w:hAnsi="Arial"/>
          <w:sz w:val="22"/>
        </w:rPr>
        <w:t xml:space="preserve"> 2</w:t>
      </w:r>
      <w:r>
        <w:rPr>
          <w:rFonts w:ascii="Arial" w:hAnsi="Arial"/>
          <w:sz w:val="22"/>
          <w:vertAlign w:val="superscript"/>
        </w:rPr>
        <w:t>nd</w:t>
      </w:r>
      <w:r>
        <w:rPr>
          <w:rFonts w:ascii="Arial" w:hAnsi="Arial"/>
          <w:sz w:val="22"/>
        </w:rPr>
        <w:t xml:space="preserve"> Ed., Vol., 2. Edmund Arnold (Publ.),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London</w:t>
          </w:r>
        </w:smartTag>
      </w:smartTag>
      <w:r>
        <w:rPr>
          <w:rFonts w:ascii="Arial" w:hAnsi="Arial"/>
          <w:sz w:val="22"/>
        </w:rPr>
        <w:t>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Kolluru</w:t>
      </w:r>
      <w:proofErr w:type="spellEnd"/>
      <w:r>
        <w:rPr>
          <w:rFonts w:ascii="Arial" w:hAnsi="Arial"/>
          <w:sz w:val="22"/>
        </w:rPr>
        <w:t>, V., Spaulding M., Anderson E. (1994): A Three Dimensional Subsurface Oil Dispersion Model Using a Particle Based Approach, 17</w:t>
      </w:r>
      <w:r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Arctic Marine Oil Spill Program, Technical Seminal, Vancouver, British Columbia, Canada.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Levin, L.A, </w:t>
      </w:r>
      <w:proofErr w:type="spellStart"/>
      <w:r>
        <w:rPr>
          <w:rFonts w:ascii="Arial" w:hAnsi="Arial"/>
          <w:sz w:val="22"/>
        </w:rPr>
        <w:t>Gooday</w:t>
      </w:r>
      <w:proofErr w:type="spellEnd"/>
      <w:r>
        <w:rPr>
          <w:rFonts w:ascii="Arial" w:hAnsi="Arial"/>
          <w:sz w:val="22"/>
        </w:rPr>
        <w:t xml:space="preserve">, A.J (2003).  </w:t>
      </w:r>
      <w:proofErr w:type="gramStart"/>
      <w:r>
        <w:rPr>
          <w:rFonts w:ascii="Arial" w:hAnsi="Arial"/>
          <w:sz w:val="22"/>
        </w:rPr>
        <w:t>The Deep Atlantic Ocean.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Nature, London.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Longhurst</w:t>
      </w:r>
      <w:proofErr w:type="spellEnd"/>
      <w:r>
        <w:rPr>
          <w:rFonts w:ascii="Arial" w:hAnsi="Arial"/>
          <w:sz w:val="22"/>
        </w:rPr>
        <w:t xml:space="preserve">, A. R. (1958): An Ecological Survey of the West African Marine Benthos Colonial Office Fishery Publications. </w:t>
      </w:r>
      <w:proofErr w:type="gramStart"/>
      <w:r>
        <w:rPr>
          <w:rFonts w:ascii="Arial" w:hAnsi="Arial"/>
          <w:sz w:val="22"/>
        </w:rPr>
        <w:t>#11.</w:t>
      </w:r>
      <w:proofErr w:type="gramEnd"/>
      <w:r>
        <w:rPr>
          <w:rFonts w:ascii="Arial" w:hAnsi="Arial"/>
          <w:sz w:val="22"/>
        </w:rPr>
        <w:t xml:space="preserve"> Her Majesty’s </w:t>
      </w:r>
      <w:proofErr w:type="spellStart"/>
      <w:r>
        <w:rPr>
          <w:rFonts w:ascii="Arial" w:hAnsi="Arial"/>
          <w:sz w:val="22"/>
        </w:rPr>
        <w:t>Sary</w:t>
      </w:r>
      <w:proofErr w:type="spellEnd"/>
      <w:r>
        <w:rPr>
          <w:rFonts w:ascii="Arial" w:hAnsi="Arial"/>
          <w:sz w:val="22"/>
        </w:rPr>
        <w:t xml:space="preserve"> Office London.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Longhurst</w:t>
      </w:r>
      <w:proofErr w:type="spellEnd"/>
      <w:r>
        <w:rPr>
          <w:rFonts w:ascii="Arial" w:hAnsi="Arial"/>
          <w:sz w:val="22"/>
        </w:rPr>
        <w:t xml:space="preserve"> A.R. (1965).  </w:t>
      </w:r>
      <w:proofErr w:type="gramStart"/>
      <w:r>
        <w:rPr>
          <w:rFonts w:ascii="Arial" w:hAnsi="Arial"/>
          <w:sz w:val="22"/>
        </w:rPr>
        <w:t>A  Survey of the Fish Resources of the Eastern Gulf of Guinea.</w:t>
      </w:r>
      <w:proofErr w:type="gramEnd"/>
      <w:r>
        <w:rPr>
          <w:rFonts w:ascii="Arial" w:hAnsi="Arial"/>
          <w:sz w:val="22"/>
        </w:rPr>
        <w:t xml:space="preserve">  J. </w:t>
      </w:r>
      <w:proofErr w:type="spellStart"/>
      <w:r>
        <w:rPr>
          <w:rFonts w:ascii="Arial" w:hAnsi="Arial"/>
          <w:sz w:val="22"/>
        </w:rPr>
        <w:t>Cons.CIEM</w:t>
      </w:r>
      <w:proofErr w:type="spellEnd"/>
      <w:r>
        <w:rPr>
          <w:rFonts w:ascii="Arial" w:hAnsi="Arial"/>
          <w:sz w:val="22"/>
        </w:rPr>
        <w:t xml:space="preserve">, 29(3): 302-34.  </w:t>
      </w:r>
      <w:proofErr w:type="gramStart"/>
      <w:r>
        <w:rPr>
          <w:rFonts w:ascii="Arial" w:hAnsi="Arial"/>
          <w:sz w:val="22"/>
        </w:rPr>
        <w:t xml:space="preserve">Cited in Marine Fishery Resources of Nigeria: A </w:t>
      </w:r>
      <w:proofErr w:type="spellStart"/>
      <w:r>
        <w:rPr>
          <w:rFonts w:ascii="Arial" w:hAnsi="Arial"/>
          <w:sz w:val="22"/>
        </w:rPr>
        <w:t>Reviwe</w:t>
      </w:r>
      <w:proofErr w:type="spellEnd"/>
      <w:r>
        <w:rPr>
          <w:rFonts w:ascii="Arial" w:hAnsi="Arial"/>
          <w:sz w:val="22"/>
        </w:rPr>
        <w:t xml:space="preserve"> of Exploited Fish Stocks by </w:t>
      </w:r>
      <w:proofErr w:type="spellStart"/>
      <w:r>
        <w:rPr>
          <w:rFonts w:ascii="Arial" w:hAnsi="Arial"/>
          <w:sz w:val="22"/>
        </w:rPr>
        <w:t>Ssentongo</w:t>
      </w:r>
      <w:proofErr w:type="spellEnd"/>
      <w:r>
        <w:rPr>
          <w:rFonts w:ascii="Arial" w:hAnsi="Arial"/>
          <w:sz w:val="22"/>
        </w:rPr>
        <w:t xml:space="preserve">, G.W., </w:t>
      </w:r>
      <w:proofErr w:type="spellStart"/>
      <w:r>
        <w:rPr>
          <w:rFonts w:ascii="Arial" w:hAnsi="Arial"/>
          <w:sz w:val="22"/>
        </w:rPr>
        <w:t>Ukpe</w:t>
      </w:r>
      <w:proofErr w:type="spellEnd"/>
      <w:r>
        <w:rPr>
          <w:rFonts w:ascii="Arial" w:hAnsi="Arial"/>
          <w:sz w:val="22"/>
        </w:rPr>
        <w:t>, E.T., and Ajayi, T.O (1986).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Manahan, S.E. (1992).  </w:t>
      </w:r>
      <w:proofErr w:type="gramStart"/>
      <w:r>
        <w:rPr>
          <w:rFonts w:ascii="Arial" w:hAnsi="Arial"/>
          <w:sz w:val="22"/>
        </w:rPr>
        <w:t>Toxicological Chemistry.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2</w:t>
      </w:r>
      <w:r w:rsidRPr="0067649F">
        <w:rPr>
          <w:rFonts w:ascii="Arial" w:hAnsi="Arial"/>
          <w:sz w:val="22"/>
          <w:vertAlign w:val="superscript"/>
        </w:rPr>
        <w:t>nd</w:t>
      </w:r>
      <w:r>
        <w:rPr>
          <w:rFonts w:ascii="Arial" w:hAnsi="Arial"/>
          <w:sz w:val="22"/>
        </w:rPr>
        <w:t xml:space="preserve"> Edition.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Lewis Publishers, Chelsea, Michigan, USA.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8D5D8F" w:rsidRDefault="008D5D8F" w:rsidP="008D5D8F">
      <w:pPr>
        <w:ind w:left="720"/>
        <w:jc w:val="both"/>
        <w:rPr>
          <w:rFonts w:ascii="Arial" w:hAnsi="Arial" w:cs="Arial"/>
          <w:sz w:val="22"/>
          <w:szCs w:val="22"/>
        </w:rPr>
      </w:pPr>
      <w:proofErr w:type="gramStart"/>
      <w:r w:rsidRPr="00644D78">
        <w:rPr>
          <w:rFonts w:ascii="Arial" w:hAnsi="Arial" w:cs="Arial"/>
          <w:sz w:val="22"/>
          <w:szCs w:val="22"/>
        </w:rPr>
        <w:t>Martens, E.</w:t>
      </w:r>
      <w:r>
        <w:rPr>
          <w:rFonts w:ascii="Arial" w:hAnsi="Arial" w:cs="Arial"/>
          <w:sz w:val="22"/>
          <w:szCs w:val="22"/>
        </w:rPr>
        <w:t xml:space="preserve"> </w:t>
      </w:r>
      <w:r w:rsidRPr="00644D78">
        <w:rPr>
          <w:rFonts w:ascii="Arial" w:hAnsi="Arial" w:cs="Arial"/>
          <w:sz w:val="22"/>
          <w:szCs w:val="22"/>
        </w:rPr>
        <w:t>E. (1995).</w:t>
      </w:r>
      <w:proofErr w:type="gramEnd"/>
      <w:r w:rsidRPr="00644D78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644D78">
        <w:rPr>
          <w:rFonts w:ascii="Arial" w:hAnsi="Arial" w:cs="Arial"/>
          <w:sz w:val="22"/>
          <w:szCs w:val="22"/>
        </w:rPr>
        <w:t>Causes of Biodiversity Loss in Coastal Ecosystems.</w:t>
      </w:r>
      <w:proofErr w:type="gramEnd"/>
      <w:r w:rsidRPr="00644D7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4D78">
        <w:rPr>
          <w:rFonts w:ascii="Arial" w:hAnsi="Arial" w:cs="Arial"/>
          <w:sz w:val="22"/>
          <w:szCs w:val="22"/>
        </w:rPr>
        <w:t>In Conservation of Biodiversity in Africa.</w:t>
      </w:r>
      <w:proofErr w:type="gramEnd"/>
      <w:r w:rsidRPr="00644D7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44D78">
        <w:rPr>
          <w:rFonts w:ascii="Arial" w:hAnsi="Arial" w:cs="Arial"/>
          <w:sz w:val="22"/>
          <w:szCs w:val="22"/>
        </w:rPr>
        <w:t>Kenya National Museums, Nairobi.</w:t>
      </w:r>
      <w:proofErr w:type="gramEnd"/>
    </w:p>
    <w:p w:rsidR="008D5D8F" w:rsidRDefault="008D5D8F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Marshall, A. J. and William, W. D (1972): Textbook of Zoology, </w:t>
      </w:r>
      <w:proofErr w:type="spellStart"/>
      <w:r>
        <w:rPr>
          <w:rFonts w:ascii="Arial" w:hAnsi="Arial"/>
          <w:sz w:val="22"/>
        </w:rPr>
        <w:t>Vol</w:t>
      </w:r>
      <w:proofErr w:type="spellEnd"/>
      <w:r>
        <w:rPr>
          <w:rFonts w:ascii="Arial" w:hAnsi="Arial"/>
          <w:sz w:val="22"/>
        </w:rPr>
        <w:t xml:space="preserve"> 1: Invertebrates.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MARPOL 73/78.</w:t>
      </w:r>
      <w:proofErr w:type="gramEnd"/>
      <w:r>
        <w:rPr>
          <w:rFonts w:ascii="Arial" w:hAnsi="Arial"/>
          <w:sz w:val="22"/>
        </w:rPr>
        <w:t xml:space="preserve"> International Convention for the Prevention of Pollution from Ships 1973, as amended by the Protocol of 1978.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Mclyntyre</w:t>
      </w:r>
      <w:proofErr w:type="spellEnd"/>
      <w:r>
        <w:rPr>
          <w:rFonts w:ascii="Arial" w:hAnsi="Arial"/>
          <w:sz w:val="22"/>
        </w:rPr>
        <w:t>, A. D.</w:t>
      </w:r>
      <w:proofErr w:type="gramStart"/>
      <w:r>
        <w:rPr>
          <w:rFonts w:ascii="Arial" w:hAnsi="Arial"/>
          <w:sz w:val="22"/>
        </w:rPr>
        <w:t>,(</w:t>
      </w:r>
      <w:proofErr w:type="gramEnd"/>
      <w:r>
        <w:rPr>
          <w:rFonts w:ascii="Arial" w:hAnsi="Arial"/>
          <w:sz w:val="22"/>
        </w:rPr>
        <w:t>1982):  Oil Pollution and Fisheries. Phil. Trans. Roy. Soc. London B. 297, pp 401 – 409.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006322" w:rsidRPr="00185E7A" w:rsidRDefault="00006322" w:rsidP="008D5D8F">
      <w:pPr>
        <w:ind w:left="720"/>
        <w:jc w:val="both"/>
        <w:rPr>
          <w:rFonts w:ascii="Arial" w:hAnsi="Arial"/>
          <w:sz w:val="22"/>
        </w:rPr>
      </w:pPr>
      <w:proofErr w:type="gramStart"/>
      <w:r w:rsidRPr="00185E7A">
        <w:rPr>
          <w:rFonts w:ascii="Arial" w:hAnsi="Arial"/>
          <w:sz w:val="22"/>
        </w:rPr>
        <w:t>Mobil Producing Nigeria Unlimited (MPNU, 2006) NNPC/MPNU Comm</w:t>
      </w:r>
      <w:r>
        <w:rPr>
          <w:rFonts w:ascii="Arial" w:hAnsi="Arial"/>
          <w:sz w:val="22"/>
        </w:rPr>
        <w:t xml:space="preserve">unity Assistance </w:t>
      </w:r>
      <w:proofErr w:type="spellStart"/>
      <w:r>
        <w:rPr>
          <w:rFonts w:ascii="Arial" w:hAnsi="Arial"/>
          <w:sz w:val="22"/>
        </w:rPr>
        <w:t>Programmes</w:t>
      </w:r>
      <w:proofErr w:type="spellEnd"/>
      <w:r>
        <w:rPr>
          <w:rFonts w:ascii="Arial" w:hAnsi="Arial"/>
          <w:sz w:val="22"/>
        </w:rPr>
        <w:t xml:space="preserve"> in </w:t>
      </w:r>
      <w:proofErr w:type="spellStart"/>
      <w:r w:rsidRPr="00185E7A">
        <w:rPr>
          <w:rFonts w:ascii="Arial" w:hAnsi="Arial"/>
          <w:sz w:val="22"/>
        </w:rPr>
        <w:t>Akwa</w:t>
      </w:r>
      <w:proofErr w:type="spellEnd"/>
      <w:r w:rsidRPr="00185E7A">
        <w:rPr>
          <w:rFonts w:ascii="Arial" w:hAnsi="Arial"/>
          <w:sz w:val="22"/>
        </w:rPr>
        <w:t xml:space="preserve"> </w:t>
      </w:r>
      <w:proofErr w:type="spellStart"/>
      <w:r w:rsidRPr="00185E7A">
        <w:rPr>
          <w:rFonts w:ascii="Arial" w:hAnsi="Arial"/>
          <w:sz w:val="22"/>
        </w:rPr>
        <w:t>Ibom</w:t>
      </w:r>
      <w:proofErr w:type="spellEnd"/>
      <w:r w:rsidRPr="00185E7A">
        <w:rPr>
          <w:rFonts w:ascii="Arial" w:hAnsi="Arial"/>
          <w:sz w:val="22"/>
        </w:rPr>
        <w:t xml:space="preserve"> and Rivers States – Our Score Card 2006, Lagos.</w:t>
      </w:r>
      <w:proofErr w:type="gramEnd"/>
      <w:r w:rsidRPr="00185E7A">
        <w:rPr>
          <w:rFonts w:ascii="Arial" w:hAnsi="Arial"/>
          <w:sz w:val="22"/>
        </w:rPr>
        <w:t xml:space="preserve"> </w:t>
      </w:r>
    </w:p>
    <w:p w:rsidR="00006322" w:rsidRPr="00185E7A" w:rsidRDefault="00006322" w:rsidP="008D5D8F">
      <w:pPr>
        <w:ind w:left="720"/>
        <w:jc w:val="both"/>
        <w:rPr>
          <w:rFonts w:ascii="Arial" w:hAnsi="Arial"/>
          <w:sz w:val="22"/>
        </w:rPr>
      </w:pPr>
    </w:p>
    <w:p w:rsidR="00006322" w:rsidRPr="00185E7A" w:rsidRDefault="00006322" w:rsidP="008D5D8F">
      <w:pPr>
        <w:ind w:left="720"/>
        <w:jc w:val="both"/>
        <w:rPr>
          <w:rFonts w:ascii="Arial" w:hAnsi="Arial"/>
          <w:sz w:val="22"/>
        </w:rPr>
      </w:pPr>
      <w:r w:rsidRPr="00185E7A">
        <w:rPr>
          <w:rFonts w:ascii="Arial" w:hAnsi="Arial"/>
          <w:sz w:val="22"/>
        </w:rPr>
        <w:t xml:space="preserve">MPNU, 2007 NNPC/MPNU Community Assistance </w:t>
      </w:r>
      <w:proofErr w:type="spellStart"/>
      <w:r w:rsidRPr="00185E7A">
        <w:rPr>
          <w:rFonts w:ascii="Arial" w:hAnsi="Arial"/>
          <w:sz w:val="22"/>
        </w:rPr>
        <w:t>Programmes</w:t>
      </w:r>
      <w:proofErr w:type="spellEnd"/>
      <w:r w:rsidRPr="00185E7A">
        <w:rPr>
          <w:rFonts w:ascii="Arial" w:hAnsi="Arial"/>
          <w:sz w:val="22"/>
        </w:rPr>
        <w:t xml:space="preserve"> in </w:t>
      </w:r>
      <w:proofErr w:type="spellStart"/>
      <w:r w:rsidRPr="00185E7A">
        <w:rPr>
          <w:rFonts w:ascii="Arial" w:hAnsi="Arial"/>
          <w:sz w:val="22"/>
        </w:rPr>
        <w:t>Akw</w:t>
      </w:r>
      <w:r>
        <w:rPr>
          <w:rFonts w:ascii="Arial" w:hAnsi="Arial"/>
          <w:sz w:val="22"/>
        </w:rPr>
        <w:t>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Ibom</w:t>
      </w:r>
      <w:proofErr w:type="spellEnd"/>
      <w:r>
        <w:rPr>
          <w:rFonts w:ascii="Arial" w:hAnsi="Arial"/>
          <w:sz w:val="22"/>
        </w:rPr>
        <w:t xml:space="preserve"> and Rivers States – Our </w:t>
      </w:r>
      <w:r w:rsidRPr="00185E7A">
        <w:rPr>
          <w:rFonts w:ascii="Arial" w:hAnsi="Arial"/>
          <w:sz w:val="22"/>
        </w:rPr>
        <w:t xml:space="preserve">Score Card 2007, Lagos. </w:t>
      </w:r>
    </w:p>
    <w:p w:rsidR="00006322" w:rsidRDefault="00006322" w:rsidP="008D5D8F">
      <w:pPr>
        <w:ind w:left="720"/>
        <w:jc w:val="both"/>
        <w:rPr>
          <w:rFonts w:ascii="Arial" w:hAnsi="Arial"/>
          <w:sz w:val="22"/>
        </w:rPr>
      </w:pPr>
    </w:p>
    <w:p w:rsidR="00006322" w:rsidRPr="00185E7A" w:rsidRDefault="00006322" w:rsidP="008D5D8F">
      <w:pPr>
        <w:ind w:left="720"/>
        <w:jc w:val="both"/>
        <w:rPr>
          <w:rFonts w:ascii="Arial" w:hAnsi="Arial"/>
          <w:sz w:val="22"/>
        </w:rPr>
      </w:pPr>
      <w:r w:rsidRPr="00185E7A">
        <w:rPr>
          <w:rFonts w:ascii="Arial" w:hAnsi="Arial"/>
          <w:sz w:val="22"/>
        </w:rPr>
        <w:t>National Bureau of Statistics (2005)</w:t>
      </w:r>
      <w:r w:rsidR="008D5D8F">
        <w:rPr>
          <w:rFonts w:ascii="Arial" w:hAnsi="Arial"/>
          <w:sz w:val="22"/>
        </w:rPr>
        <w:t>:</w:t>
      </w:r>
      <w:r w:rsidRPr="00185E7A">
        <w:rPr>
          <w:rFonts w:ascii="Arial" w:hAnsi="Arial"/>
          <w:sz w:val="22"/>
        </w:rPr>
        <w:t xml:space="preserve"> The Nigeria Statistical Fact</w:t>
      </w:r>
      <w:r>
        <w:rPr>
          <w:rFonts w:ascii="Arial" w:hAnsi="Arial"/>
          <w:sz w:val="22"/>
        </w:rPr>
        <w:t xml:space="preserve"> Sheets on Economic and Social </w:t>
      </w:r>
      <w:r w:rsidRPr="00185E7A">
        <w:rPr>
          <w:rFonts w:ascii="Arial" w:hAnsi="Arial"/>
          <w:sz w:val="22"/>
        </w:rPr>
        <w:t>Development, Abuja, Nigeria</w:t>
      </w:r>
      <w:r w:rsidR="008D5D8F">
        <w:rPr>
          <w:rFonts w:ascii="Arial" w:hAnsi="Arial"/>
          <w:sz w:val="22"/>
        </w:rPr>
        <w:t>.</w:t>
      </w:r>
    </w:p>
    <w:p w:rsidR="00006322" w:rsidRPr="00185E7A" w:rsidRDefault="00006322" w:rsidP="008D5D8F">
      <w:pPr>
        <w:ind w:left="720"/>
        <w:jc w:val="both"/>
        <w:rPr>
          <w:rFonts w:ascii="Arial" w:hAnsi="Arial"/>
          <w:sz w:val="22"/>
        </w:rPr>
      </w:pPr>
    </w:p>
    <w:p w:rsidR="00006322" w:rsidRDefault="00006322" w:rsidP="008D5D8F">
      <w:pPr>
        <w:ind w:left="720"/>
        <w:jc w:val="both"/>
        <w:rPr>
          <w:rFonts w:ascii="Arial" w:hAnsi="Arial"/>
          <w:sz w:val="22"/>
        </w:rPr>
      </w:pPr>
      <w:proofErr w:type="gramStart"/>
      <w:r w:rsidRPr="00185E7A">
        <w:rPr>
          <w:rFonts w:ascii="Arial" w:hAnsi="Arial"/>
          <w:sz w:val="22"/>
        </w:rPr>
        <w:t>National Bureau of Statistics (2006).</w:t>
      </w:r>
      <w:proofErr w:type="gramEnd"/>
      <w:r w:rsidRPr="00185E7A">
        <w:rPr>
          <w:rFonts w:ascii="Arial" w:hAnsi="Arial"/>
          <w:sz w:val="22"/>
        </w:rPr>
        <w:t xml:space="preserve"> </w:t>
      </w:r>
      <w:proofErr w:type="gramStart"/>
      <w:r w:rsidRPr="00185E7A">
        <w:rPr>
          <w:rFonts w:ascii="Arial" w:hAnsi="Arial"/>
          <w:sz w:val="22"/>
        </w:rPr>
        <w:t>Annual Abstract of Statistics 2006.</w:t>
      </w:r>
      <w:proofErr w:type="gramEnd"/>
      <w:r w:rsidRPr="00185E7A">
        <w:rPr>
          <w:rFonts w:ascii="Arial" w:hAnsi="Arial"/>
          <w:sz w:val="22"/>
        </w:rPr>
        <w:t xml:space="preserve"> Abuja, Nigeria.</w:t>
      </w:r>
    </w:p>
    <w:p w:rsidR="00006322" w:rsidRDefault="00006322" w:rsidP="008D5D8F">
      <w:pPr>
        <w:ind w:left="720"/>
        <w:jc w:val="both"/>
        <w:rPr>
          <w:rFonts w:ascii="Arial" w:hAnsi="Arial"/>
          <w:sz w:val="22"/>
        </w:rPr>
      </w:pPr>
    </w:p>
    <w:p w:rsidR="008D5D8F" w:rsidRDefault="008D5D8F" w:rsidP="008D5D8F">
      <w:pPr>
        <w:ind w:left="720"/>
        <w:jc w:val="both"/>
        <w:rPr>
          <w:rFonts w:ascii="Arial" w:hAnsi="Arial" w:cs="Arial"/>
          <w:sz w:val="22"/>
          <w:szCs w:val="22"/>
        </w:rPr>
      </w:pPr>
      <w:r w:rsidRPr="00644D78">
        <w:rPr>
          <w:rFonts w:ascii="Arial" w:hAnsi="Arial" w:cs="Arial"/>
          <w:bCs/>
          <w:sz w:val="22"/>
        </w:rPr>
        <w:t>National Population Commission (NPC, 1991)</w:t>
      </w:r>
      <w:r w:rsidRPr="00644D78">
        <w:rPr>
          <w:rFonts w:ascii="Arial" w:hAnsi="Arial" w:cs="Arial"/>
          <w:sz w:val="22"/>
        </w:rPr>
        <w:t xml:space="preserve">: Nigeria: State and Local Government Area Demographic Profile, 1991 - 2010.  </w:t>
      </w:r>
      <w:proofErr w:type="gramStart"/>
      <w:r w:rsidRPr="00644D78">
        <w:rPr>
          <w:rFonts w:ascii="Arial" w:hAnsi="Arial" w:cs="Arial"/>
          <w:sz w:val="22"/>
        </w:rPr>
        <w:t>NPC, Abuja, Nigeria.</w:t>
      </w:r>
      <w:proofErr w:type="gramEnd"/>
    </w:p>
    <w:p w:rsidR="008D5D8F" w:rsidRDefault="008D5D8F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Neff, J.M (2002).  </w:t>
      </w:r>
      <w:proofErr w:type="spellStart"/>
      <w:proofErr w:type="gramStart"/>
      <w:r>
        <w:rPr>
          <w:rFonts w:ascii="Arial" w:hAnsi="Arial"/>
          <w:sz w:val="22"/>
        </w:rPr>
        <w:t>Bioaccunulation</w:t>
      </w:r>
      <w:proofErr w:type="spellEnd"/>
      <w:r>
        <w:rPr>
          <w:rFonts w:ascii="Arial" w:hAnsi="Arial"/>
          <w:sz w:val="22"/>
        </w:rPr>
        <w:t xml:space="preserve"> in Marine Organisms.</w:t>
      </w:r>
      <w:proofErr w:type="gramEnd"/>
      <w:r>
        <w:rPr>
          <w:rFonts w:ascii="Arial" w:hAnsi="Arial"/>
          <w:sz w:val="22"/>
        </w:rPr>
        <w:t xml:space="preserve">  Effect of Contaminants from Oil Well Produced Water.  </w:t>
      </w:r>
      <w:proofErr w:type="spellStart"/>
      <w:proofErr w:type="gramStart"/>
      <w:r>
        <w:rPr>
          <w:rFonts w:ascii="Arial" w:hAnsi="Arial"/>
          <w:sz w:val="22"/>
        </w:rPr>
        <w:t>Batelle</w:t>
      </w:r>
      <w:proofErr w:type="spellEnd"/>
      <w:r>
        <w:rPr>
          <w:rFonts w:ascii="Arial" w:hAnsi="Arial"/>
          <w:sz w:val="22"/>
        </w:rPr>
        <w:t>, Coastal Resources and environmental Management, Duxbury, Massachusetts, USA.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Nigerian </w:t>
      </w:r>
      <w:proofErr w:type="spellStart"/>
      <w:r>
        <w:rPr>
          <w:rFonts w:ascii="Arial" w:hAnsi="Arial"/>
          <w:sz w:val="22"/>
        </w:rPr>
        <w:t>Agip</w:t>
      </w:r>
      <w:proofErr w:type="spellEnd"/>
      <w:r>
        <w:rPr>
          <w:rFonts w:ascii="Arial" w:hAnsi="Arial"/>
          <w:sz w:val="22"/>
        </w:rPr>
        <w:t xml:space="preserve"> Exploration </w:t>
      </w:r>
      <w:r w:rsidR="009A1758">
        <w:rPr>
          <w:rFonts w:ascii="Arial" w:hAnsi="Arial"/>
          <w:sz w:val="22"/>
        </w:rPr>
        <w:t xml:space="preserve">[NAE] </w:t>
      </w:r>
      <w:r>
        <w:rPr>
          <w:rFonts w:ascii="Arial" w:hAnsi="Arial"/>
          <w:sz w:val="22"/>
        </w:rPr>
        <w:t>(2004).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OPL 244 Offshore Nigeria Geological Programme.</w:t>
      </w:r>
      <w:proofErr w:type="gramEnd"/>
      <w:r>
        <w:rPr>
          <w:rFonts w:ascii="Arial" w:hAnsi="Arial"/>
          <w:sz w:val="22"/>
        </w:rPr>
        <w:t xml:space="preserve">  Revision 0.1, March, 2004.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lastRenderedPageBreak/>
        <w:t xml:space="preserve">Nigeria </w:t>
      </w:r>
      <w:proofErr w:type="spellStart"/>
      <w:r>
        <w:rPr>
          <w:rFonts w:ascii="Arial" w:hAnsi="Arial"/>
          <w:sz w:val="22"/>
        </w:rPr>
        <w:t>Agip</w:t>
      </w:r>
      <w:proofErr w:type="spellEnd"/>
      <w:r>
        <w:rPr>
          <w:rFonts w:ascii="Arial" w:hAnsi="Arial"/>
          <w:sz w:val="22"/>
        </w:rPr>
        <w:t xml:space="preserve"> Exploration </w:t>
      </w:r>
      <w:r w:rsidR="009A1758">
        <w:rPr>
          <w:rFonts w:ascii="Arial" w:hAnsi="Arial"/>
          <w:sz w:val="22"/>
        </w:rPr>
        <w:t xml:space="preserve">[NAE] </w:t>
      </w:r>
      <w:r>
        <w:rPr>
          <w:rFonts w:ascii="Arial" w:hAnsi="Arial"/>
          <w:sz w:val="22"/>
        </w:rPr>
        <w:t>(2005).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 xml:space="preserve">Environmental Impact Assessment of </w:t>
      </w:r>
      <w:proofErr w:type="spellStart"/>
      <w:r>
        <w:rPr>
          <w:rFonts w:ascii="Arial" w:hAnsi="Arial"/>
          <w:sz w:val="22"/>
        </w:rPr>
        <w:t>Exoploratory</w:t>
      </w:r>
      <w:proofErr w:type="spellEnd"/>
      <w:r>
        <w:rPr>
          <w:rFonts w:ascii="Arial" w:hAnsi="Arial"/>
          <w:sz w:val="22"/>
        </w:rPr>
        <w:t xml:space="preserve"> Drilling in OPL 244.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Final Report No.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S-0320.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Prepared By Fugro Consultants Nigeria Limited, Port Harcourt.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Nigerian National Petroleum Corporation, (1981): The Petroleum Industry and the Nigerian Environments, Proceedings of 1981 International Seminar, Legal Framework for Pollution Control in the Petroleum Industry – Martin M. </w:t>
      </w:r>
      <w:proofErr w:type="spellStart"/>
      <w:r>
        <w:rPr>
          <w:rFonts w:ascii="Arial" w:hAnsi="Arial"/>
          <w:sz w:val="22"/>
        </w:rPr>
        <w:t>Olisa</w:t>
      </w:r>
      <w:proofErr w:type="spellEnd"/>
      <w:r w:rsidR="008D5D8F">
        <w:rPr>
          <w:rFonts w:ascii="Arial" w:hAnsi="Arial"/>
          <w:sz w:val="22"/>
        </w:rPr>
        <w:t>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8D5D8F" w:rsidRDefault="008D5D8F" w:rsidP="008D5D8F">
      <w:pPr>
        <w:ind w:left="720"/>
        <w:jc w:val="both"/>
        <w:rPr>
          <w:rFonts w:ascii="Arial" w:hAnsi="Arial" w:cs="Arial"/>
          <w:sz w:val="22"/>
          <w:szCs w:val="22"/>
        </w:rPr>
      </w:pPr>
      <w:r w:rsidRPr="00923EF7">
        <w:rPr>
          <w:rFonts w:ascii="Arial" w:hAnsi="Arial" w:cs="Arial"/>
          <w:sz w:val="22"/>
          <w:szCs w:val="22"/>
        </w:rPr>
        <w:t>NIMET (2006):</w:t>
      </w:r>
      <w:r w:rsidRPr="00B03580">
        <w:rPr>
          <w:rFonts w:ascii="Arial" w:hAnsi="Arial" w:cs="Arial"/>
          <w:sz w:val="22"/>
          <w:szCs w:val="22"/>
        </w:rPr>
        <w:t xml:space="preserve"> Climatic and Meteorological Data of Nigeria, Unpublished Data collected from Synoptic Stations all Over Nigeria, NIMET 2006.</w:t>
      </w:r>
    </w:p>
    <w:p w:rsidR="008D5D8F" w:rsidRDefault="008D5D8F" w:rsidP="008D5D8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06322" w:rsidRPr="00185E7A" w:rsidRDefault="00006322" w:rsidP="008D5D8F">
      <w:pPr>
        <w:ind w:left="720"/>
        <w:jc w:val="both"/>
        <w:rPr>
          <w:rFonts w:ascii="Arial" w:hAnsi="Arial"/>
          <w:sz w:val="22"/>
        </w:rPr>
      </w:pPr>
      <w:r w:rsidRPr="00185E7A">
        <w:rPr>
          <w:rFonts w:ascii="Arial" w:hAnsi="Arial"/>
          <w:sz w:val="22"/>
        </w:rPr>
        <w:t xml:space="preserve">NISER (2000) NISER Review of Nigeria’s Development 2000: The </w:t>
      </w:r>
      <w:r>
        <w:rPr>
          <w:rFonts w:ascii="Arial" w:hAnsi="Arial"/>
          <w:sz w:val="22"/>
        </w:rPr>
        <w:t xml:space="preserve">State in Nigeria Development. </w:t>
      </w:r>
      <w:proofErr w:type="gramStart"/>
      <w:r w:rsidRPr="00185E7A">
        <w:rPr>
          <w:rFonts w:ascii="Arial" w:hAnsi="Arial"/>
          <w:sz w:val="22"/>
        </w:rPr>
        <w:t>NISER, Ibadan</w:t>
      </w:r>
      <w:r w:rsidR="009A1758">
        <w:rPr>
          <w:rFonts w:ascii="Arial" w:hAnsi="Arial"/>
          <w:sz w:val="22"/>
        </w:rPr>
        <w:t>.</w:t>
      </w:r>
      <w:proofErr w:type="gramEnd"/>
    </w:p>
    <w:p w:rsidR="00006322" w:rsidRDefault="00006322" w:rsidP="008D5D8F">
      <w:pPr>
        <w:ind w:left="720"/>
        <w:jc w:val="both"/>
        <w:rPr>
          <w:rFonts w:ascii="Arial" w:hAnsi="Arial"/>
          <w:sz w:val="22"/>
        </w:rPr>
      </w:pPr>
    </w:p>
    <w:p w:rsidR="008D5D8F" w:rsidRDefault="008D5D8F" w:rsidP="008D5D8F">
      <w:pPr>
        <w:pStyle w:val="BodyText"/>
        <w:spacing w:after="0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644D78">
        <w:rPr>
          <w:rFonts w:ascii="Arial" w:hAnsi="Arial" w:cs="Arial"/>
          <w:sz w:val="22"/>
          <w:szCs w:val="22"/>
        </w:rPr>
        <w:t>Nwankwo</w:t>
      </w:r>
      <w:proofErr w:type="spellEnd"/>
      <w:r w:rsidRPr="00644D78">
        <w:rPr>
          <w:rFonts w:ascii="Arial" w:hAnsi="Arial" w:cs="Arial"/>
          <w:sz w:val="22"/>
          <w:szCs w:val="22"/>
        </w:rPr>
        <w:t xml:space="preserve">, D.I. (1993): Cyanobacteria Bloom species in Coastal Waters of South Western Nigeria.  </w:t>
      </w:r>
      <w:proofErr w:type="spellStart"/>
      <w:proofErr w:type="gramStart"/>
      <w:r w:rsidRPr="00644D78">
        <w:rPr>
          <w:rFonts w:ascii="Arial" w:hAnsi="Arial" w:cs="Arial"/>
          <w:sz w:val="22"/>
          <w:szCs w:val="22"/>
        </w:rPr>
        <w:t>Polskie</w:t>
      </w:r>
      <w:proofErr w:type="spellEnd"/>
      <w:r w:rsidRPr="00644D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44D78">
        <w:rPr>
          <w:rFonts w:ascii="Arial" w:hAnsi="Arial" w:cs="Arial"/>
          <w:sz w:val="22"/>
          <w:szCs w:val="22"/>
        </w:rPr>
        <w:t>Archiwum</w:t>
      </w:r>
      <w:proofErr w:type="spellEnd"/>
      <w:r w:rsidRPr="00644D78">
        <w:rPr>
          <w:rFonts w:ascii="Arial" w:hAnsi="Arial" w:cs="Arial"/>
          <w:sz w:val="22"/>
          <w:szCs w:val="22"/>
        </w:rPr>
        <w:t xml:space="preserve"> Hydrobiology.</w:t>
      </w:r>
      <w:proofErr w:type="gramEnd"/>
      <w:r w:rsidRPr="00644D78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644D78">
        <w:rPr>
          <w:rFonts w:ascii="Arial" w:hAnsi="Arial" w:cs="Arial"/>
          <w:sz w:val="22"/>
          <w:szCs w:val="22"/>
        </w:rPr>
        <w:t>90.4:533 – 542.</w:t>
      </w:r>
      <w:proofErr w:type="gramEnd"/>
    </w:p>
    <w:p w:rsidR="008D5D8F" w:rsidRPr="00644D78" w:rsidRDefault="008D5D8F" w:rsidP="008D5D8F">
      <w:pPr>
        <w:pStyle w:val="BodyText"/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8D5D8F" w:rsidRPr="00644D78" w:rsidRDefault="008D5D8F" w:rsidP="008D5D8F">
      <w:pPr>
        <w:pStyle w:val="BodyText2"/>
        <w:spacing w:after="0" w:line="240" w:lineRule="auto"/>
        <w:ind w:left="720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644D78">
        <w:rPr>
          <w:rFonts w:ascii="Arial" w:hAnsi="Arial" w:cs="Arial"/>
          <w:sz w:val="22"/>
          <w:szCs w:val="22"/>
          <w:lang w:val="en-GB"/>
        </w:rPr>
        <w:t>Nwankwo</w:t>
      </w:r>
      <w:proofErr w:type="spellEnd"/>
      <w:r w:rsidRPr="00644D78">
        <w:rPr>
          <w:rFonts w:ascii="Arial" w:hAnsi="Arial" w:cs="Arial"/>
          <w:sz w:val="22"/>
          <w:szCs w:val="22"/>
          <w:lang w:val="en-GB"/>
        </w:rPr>
        <w:t xml:space="preserve">, D.I (2001).  </w:t>
      </w:r>
      <w:proofErr w:type="gramStart"/>
      <w:r w:rsidRPr="00644D78">
        <w:rPr>
          <w:rFonts w:ascii="Arial" w:hAnsi="Arial" w:cs="Arial"/>
          <w:sz w:val="22"/>
          <w:szCs w:val="22"/>
          <w:lang w:val="en-GB"/>
        </w:rPr>
        <w:t>Survey of Noxious Algae in Coastal Waters of South Western Nigeria.</w:t>
      </w:r>
      <w:proofErr w:type="gramEnd"/>
      <w:r w:rsidRPr="00644D78">
        <w:rPr>
          <w:rFonts w:ascii="Arial" w:hAnsi="Arial" w:cs="Arial"/>
          <w:sz w:val="22"/>
          <w:szCs w:val="22"/>
          <w:lang w:val="en-GB"/>
        </w:rPr>
        <w:t xml:space="preserve">  </w:t>
      </w:r>
      <w:proofErr w:type="spellStart"/>
      <w:r w:rsidRPr="00644D78">
        <w:rPr>
          <w:rFonts w:ascii="Arial" w:hAnsi="Arial" w:cs="Arial"/>
          <w:sz w:val="22"/>
          <w:szCs w:val="22"/>
          <w:lang w:val="en-GB"/>
        </w:rPr>
        <w:t>Biologia</w:t>
      </w:r>
      <w:proofErr w:type="spellEnd"/>
      <w:r w:rsidRPr="00644D78">
        <w:rPr>
          <w:rFonts w:ascii="Arial" w:hAnsi="Arial" w:cs="Arial"/>
          <w:sz w:val="22"/>
          <w:szCs w:val="22"/>
          <w:lang w:val="en-GB"/>
        </w:rPr>
        <w:t xml:space="preserve"> 32: 39-46.</w:t>
      </w:r>
    </w:p>
    <w:p w:rsidR="008D5D8F" w:rsidRPr="00644D78" w:rsidRDefault="008D5D8F" w:rsidP="008D5D8F">
      <w:pPr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8D5D8F" w:rsidRPr="00644D78" w:rsidRDefault="008D5D8F" w:rsidP="008D5D8F">
      <w:pPr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644D78">
        <w:rPr>
          <w:rFonts w:ascii="Arial" w:hAnsi="Arial" w:cs="Arial"/>
          <w:sz w:val="22"/>
          <w:szCs w:val="22"/>
        </w:rPr>
        <w:t>Nwankwo</w:t>
      </w:r>
      <w:proofErr w:type="spellEnd"/>
      <w:r w:rsidRPr="00644D78">
        <w:rPr>
          <w:rFonts w:ascii="Arial" w:hAnsi="Arial" w:cs="Arial"/>
          <w:sz w:val="22"/>
          <w:szCs w:val="22"/>
        </w:rPr>
        <w:t xml:space="preserve"> D. I. (2003).  </w:t>
      </w:r>
      <w:proofErr w:type="gramStart"/>
      <w:r w:rsidRPr="00644D78">
        <w:rPr>
          <w:rFonts w:ascii="Arial" w:hAnsi="Arial" w:cs="Arial"/>
          <w:sz w:val="22"/>
          <w:szCs w:val="22"/>
        </w:rPr>
        <w:t>Survey of Harmful Algae in Coastal Waters of South-Western Nigeria.</w:t>
      </w:r>
      <w:proofErr w:type="gramEnd"/>
      <w:r w:rsidRPr="00644D78">
        <w:rPr>
          <w:rFonts w:ascii="Arial" w:hAnsi="Arial" w:cs="Arial"/>
          <w:sz w:val="22"/>
          <w:szCs w:val="22"/>
        </w:rPr>
        <w:t xml:space="preserve"> Journal of Nig. Environmental society (2): 241-246.</w:t>
      </w:r>
    </w:p>
    <w:p w:rsidR="008D5D8F" w:rsidRDefault="008D5D8F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Oguntoyinbo</w:t>
      </w:r>
      <w:proofErr w:type="spellEnd"/>
      <w:r>
        <w:rPr>
          <w:rFonts w:ascii="Arial" w:hAnsi="Arial"/>
          <w:sz w:val="22"/>
        </w:rPr>
        <w:t xml:space="preserve"> J. and Hayward (1987): Climatology of West Africa.  </w:t>
      </w:r>
      <w:proofErr w:type="gramStart"/>
      <w:r>
        <w:rPr>
          <w:rFonts w:ascii="Arial" w:hAnsi="Arial"/>
          <w:sz w:val="22"/>
        </w:rPr>
        <w:t>Published by Hutchinson (South Africa) and Noble Books (Totowa, New Jersey, USA).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82-103pp.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Orheva</w:t>
      </w:r>
      <w:proofErr w:type="spellEnd"/>
      <w:r>
        <w:rPr>
          <w:rFonts w:ascii="Arial" w:hAnsi="Arial"/>
          <w:sz w:val="22"/>
        </w:rPr>
        <w:t xml:space="preserve">, A.O. (1995).  Formation Evaluation </w:t>
      </w:r>
      <w:proofErr w:type="gramStart"/>
      <w:r>
        <w:rPr>
          <w:rFonts w:ascii="Arial" w:hAnsi="Arial"/>
          <w:sz w:val="22"/>
        </w:rPr>
        <w:t>of  Ewan</w:t>
      </w:r>
      <w:proofErr w:type="gramEnd"/>
      <w:r>
        <w:rPr>
          <w:rFonts w:ascii="Arial" w:hAnsi="Arial"/>
          <w:sz w:val="22"/>
        </w:rPr>
        <w:t xml:space="preserve"> Field, Offshore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22"/>
            </w:rPr>
            <w:t>Niger</w:t>
          </w:r>
        </w:smartTag>
      </w:smartTag>
      <w:r>
        <w:rPr>
          <w:rFonts w:ascii="Arial" w:hAnsi="Arial"/>
          <w:sz w:val="22"/>
        </w:rPr>
        <w:t xml:space="preserve"> Delta.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OSHA, 1989, ACGIH, 1995, EPA, (1994): Toxicology.  The Basic Science of Poisons (Curtis D. </w:t>
      </w:r>
      <w:proofErr w:type="spellStart"/>
      <w:r>
        <w:rPr>
          <w:rFonts w:ascii="Arial" w:hAnsi="Arial"/>
          <w:sz w:val="22"/>
        </w:rPr>
        <w:t>Laassen</w:t>
      </w:r>
      <w:proofErr w:type="spellEnd"/>
      <w:r>
        <w:rPr>
          <w:rFonts w:ascii="Arial" w:hAnsi="Arial"/>
          <w:sz w:val="22"/>
        </w:rPr>
        <w:t xml:space="preserve"> et al (1996).  </w:t>
      </w:r>
      <w:proofErr w:type="gramStart"/>
      <w:r>
        <w:rPr>
          <w:rFonts w:ascii="Arial" w:hAnsi="Arial"/>
          <w:sz w:val="22"/>
        </w:rPr>
        <w:t>Fifth Edition.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Parsons, T. R., Y. </w:t>
      </w:r>
      <w:proofErr w:type="spellStart"/>
      <w:r>
        <w:rPr>
          <w:rFonts w:ascii="Arial" w:hAnsi="Arial"/>
          <w:sz w:val="22"/>
        </w:rPr>
        <w:t>Maita</w:t>
      </w:r>
      <w:proofErr w:type="spellEnd"/>
      <w:r>
        <w:rPr>
          <w:rFonts w:ascii="Arial" w:hAnsi="Arial"/>
          <w:sz w:val="22"/>
        </w:rPr>
        <w:t xml:space="preserve"> and C. M. </w:t>
      </w:r>
      <w:proofErr w:type="spellStart"/>
      <w:r>
        <w:rPr>
          <w:rFonts w:ascii="Arial" w:hAnsi="Arial"/>
          <w:sz w:val="22"/>
        </w:rPr>
        <w:t>Lalli</w:t>
      </w:r>
      <w:proofErr w:type="spellEnd"/>
      <w:r>
        <w:rPr>
          <w:rFonts w:ascii="Arial" w:hAnsi="Arial"/>
          <w:sz w:val="22"/>
        </w:rPr>
        <w:t xml:space="preserve"> (1984).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A Manual of Chemical and Biological Methods for Seawater Analysis.</w:t>
      </w:r>
      <w:proofErr w:type="gramEnd"/>
      <w:r>
        <w:rPr>
          <w:rFonts w:ascii="Arial" w:hAnsi="Arial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Oxford</w:t>
          </w:r>
        </w:smartTag>
      </w:smartTag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Pergamon</w:t>
      </w:r>
      <w:proofErr w:type="spellEnd"/>
      <w:r>
        <w:rPr>
          <w:rFonts w:ascii="Arial" w:hAnsi="Arial"/>
          <w:sz w:val="22"/>
        </w:rPr>
        <w:t xml:space="preserve"> Press, 173pp.</w:t>
      </w:r>
    </w:p>
    <w:p w:rsidR="00185E7A" w:rsidRDefault="00185E7A" w:rsidP="008D5D8F">
      <w:pPr>
        <w:pStyle w:val="BodyText22"/>
        <w:tabs>
          <w:tab w:val="left" w:pos="284"/>
        </w:tabs>
        <w:ind w:left="720"/>
      </w:pPr>
    </w:p>
    <w:p w:rsidR="00185E7A" w:rsidRDefault="00185E7A" w:rsidP="008D5D8F">
      <w:pPr>
        <w:tabs>
          <w:tab w:val="left" w:pos="284"/>
        </w:tabs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Peterson, G. L., </w:t>
      </w:r>
      <w:proofErr w:type="spellStart"/>
      <w:r>
        <w:rPr>
          <w:rFonts w:ascii="Arial" w:hAnsi="Arial"/>
          <w:sz w:val="22"/>
        </w:rPr>
        <w:t>Gemmel</w:t>
      </w:r>
      <w:proofErr w:type="spellEnd"/>
      <w:r>
        <w:rPr>
          <w:rFonts w:ascii="Arial" w:hAnsi="Arial"/>
          <w:sz w:val="22"/>
        </w:rPr>
        <w:t xml:space="preserve">, R. S., and </w:t>
      </w:r>
      <w:proofErr w:type="spellStart"/>
      <w:r>
        <w:rPr>
          <w:rFonts w:ascii="Arial" w:hAnsi="Arial"/>
          <w:sz w:val="22"/>
        </w:rPr>
        <w:t>Shofer</w:t>
      </w:r>
      <w:proofErr w:type="spellEnd"/>
      <w:r>
        <w:rPr>
          <w:rFonts w:ascii="Arial" w:hAnsi="Arial"/>
          <w:sz w:val="22"/>
        </w:rPr>
        <w:t xml:space="preserve">, J. L. Assessment of Environmental Impact: Multiple Disciplinary </w:t>
      </w:r>
      <w:proofErr w:type="spellStart"/>
      <w:r>
        <w:rPr>
          <w:rFonts w:ascii="Arial" w:hAnsi="Arial"/>
          <w:sz w:val="22"/>
        </w:rPr>
        <w:t>Judgement</w:t>
      </w:r>
      <w:proofErr w:type="spellEnd"/>
      <w:r>
        <w:rPr>
          <w:rFonts w:ascii="Arial" w:hAnsi="Arial"/>
          <w:sz w:val="22"/>
        </w:rPr>
        <w:t xml:space="preserve"> of Large-Scale Project.  218, 23–30.  </w:t>
      </w:r>
    </w:p>
    <w:p w:rsidR="008D5D8F" w:rsidRDefault="008D5D8F" w:rsidP="008D5D8F">
      <w:pPr>
        <w:tabs>
          <w:tab w:val="left" w:pos="284"/>
        </w:tabs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tabs>
          <w:tab w:val="left" w:pos="284"/>
        </w:tabs>
        <w:ind w:left="720"/>
        <w:jc w:val="both"/>
        <w:rPr>
          <w:rFonts w:ascii="Arial" w:hAnsi="Arial"/>
          <w:sz w:val="22"/>
        </w:rPr>
      </w:pPr>
      <w:proofErr w:type="spellStart"/>
      <w:proofErr w:type="gramStart"/>
      <w:r>
        <w:rPr>
          <w:rFonts w:ascii="Arial" w:hAnsi="Arial"/>
          <w:sz w:val="22"/>
        </w:rPr>
        <w:t>Petrobras</w:t>
      </w:r>
      <w:proofErr w:type="spellEnd"/>
      <w:r>
        <w:rPr>
          <w:rFonts w:ascii="Arial" w:hAnsi="Arial"/>
          <w:sz w:val="22"/>
        </w:rPr>
        <w:t xml:space="preserve"> (2003).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>OPL 324 Environmental baseline Survey Report.</w:t>
      </w:r>
      <w:proofErr w:type="gramEnd"/>
      <w:r>
        <w:rPr>
          <w:rFonts w:ascii="Arial" w:hAnsi="Arial"/>
          <w:sz w:val="22"/>
        </w:rPr>
        <w:t xml:space="preserve">  Final Report, No. </w:t>
      </w:r>
      <w:proofErr w:type="gramStart"/>
      <w:r>
        <w:rPr>
          <w:rFonts w:ascii="Arial" w:hAnsi="Arial"/>
          <w:sz w:val="22"/>
        </w:rPr>
        <w:t>S-0318.</w:t>
      </w:r>
      <w:proofErr w:type="gramEnd"/>
      <w:r>
        <w:rPr>
          <w:rFonts w:ascii="Arial" w:hAnsi="Arial"/>
          <w:sz w:val="22"/>
        </w:rPr>
        <w:t xml:space="preserve">  </w:t>
      </w:r>
      <w:proofErr w:type="gramStart"/>
      <w:r>
        <w:rPr>
          <w:rFonts w:ascii="Arial" w:hAnsi="Arial"/>
          <w:sz w:val="22"/>
        </w:rPr>
        <w:t xml:space="preserve">Prepared by </w:t>
      </w:r>
      <w:proofErr w:type="spellStart"/>
      <w:r>
        <w:rPr>
          <w:rFonts w:ascii="Arial" w:hAnsi="Arial"/>
          <w:sz w:val="22"/>
        </w:rPr>
        <w:t>Prodec</w:t>
      </w:r>
      <w:proofErr w:type="spellEnd"/>
      <w:r>
        <w:rPr>
          <w:rFonts w:ascii="Arial" w:hAnsi="Arial"/>
          <w:sz w:val="22"/>
        </w:rPr>
        <w:t xml:space="preserve"> Fugro Limited, Port Harcourt.</w:t>
      </w:r>
      <w:proofErr w:type="gramEnd"/>
    </w:p>
    <w:p w:rsidR="00185E7A" w:rsidRDefault="00185E7A" w:rsidP="008D5D8F">
      <w:pPr>
        <w:tabs>
          <w:tab w:val="left" w:pos="284"/>
        </w:tabs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tabs>
          <w:tab w:val="left" w:pos="284"/>
        </w:tabs>
        <w:ind w:left="720"/>
        <w:jc w:val="both"/>
        <w:rPr>
          <w:rFonts w:ascii="Arial" w:hAnsi="Arial"/>
          <w:sz w:val="22"/>
        </w:rPr>
      </w:pPr>
      <w:proofErr w:type="spellStart"/>
      <w:proofErr w:type="gramStart"/>
      <w:r>
        <w:rPr>
          <w:rFonts w:ascii="Arial" w:hAnsi="Arial"/>
          <w:sz w:val="22"/>
        </w:rPr>
        <w:t>Portmann</w:t>
      </w:r>
      <w:proofErr w:type="spellEnd"/>
      <w:r>
        <w:rPr>
          <w:rFonts w:ascii="Arial" w:hAnsi="Arial"/>
          <w:sz w:val="22"/>
        </w:rPr>
        <w:t>, J. E. (1989) The Gulf of Guinea Pollution, the need for Control and Possible Mechanisms thereof.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FAO/UNEP Joint Project No.</w:t>
      </w:r>
      <w:proofErr w:type="gram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FP/0503-7702.</w:t>
      </w:r>
      <w:proofErr w:type="gramEnd"/>
      <w:r>
        <w:rPr>
          <w:rFonts w:ascii="Arial" w:hAnsi="Arial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Rome</w:t>
          </w:r>
        </w:smartTag>
      </w:smartTag>
      <w:r>
        <w:rPr>
          <w:rFonts w:ascii="Arial" w:hAnsi="Arial"/>
          <w:sz w:val="22"/>
        </w:rPr>
        <w:t>.</w:t>
      </w:r>
    </w:p>
    <w:p w:rsidR="00185E7A" w:rsidRDefault="00185E7A" w:rsidP="008D5D8F">
      <w:pPr>
        <w:pStyle w:val="BodyText22"/>
        <w:ind w:left="720"/>
      </w:pPr>
    </w:p>
    <w:p w:rsidR="00185E7A" w:rsidRDefault="00185E7A" w:rsidP="008D5D8F">
      <w:pPr>
        <w:pStyle w:val="BodyText22"/>
        <w:ind w:left="720"/>
      </w:pPr>
      <w:proofErr w:type="spellStart"/>
      <w:r>
        <w:t>Prescot</w:t>
      </w:r>
      <w:proofErr w:type="spellEnd"/>
      <w:r>
        <w:t xml:space="preserve"> et al (1999).  </w:t>
      </w:r>
      <w:proofErr w:type="gramStart"/>
      <w:r>
        <w:t>Algae of the Western Great Lake Area.</w:t>
      </w:r>
      <w:proofErr w:type="gramEnd"/>
      <w:r>
        <w:t xml:space="preserve">  977pp.</w:t>
      </w:r>
    </w:p>
    <w:p w:rsidR="00185E7A" w:rsidRDefault="00185E7A" w:rsidP="008D5D8F">
      <w:pPr>
        <w:pStyle w:val="BodyText22"/>
        <w:ind w:left="720"/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R P I, (1985).</w:t>
      </w:r>
      <w:proofErr w:type="gramEnd"/>
      <w:r>
        <w:rPr>
          <w:rFonts w:ascii="Arial" w:hAnsi="Arial"/>
          <w:sz w:val="22"/>
        </w:rPr>
        <w:t xml:space="preserve">  Environmental Baseline Studies for the Establishment of Control Criteria and Standards </w:t>
      </w:r>
      <w:proofErr w:type="gramStart"/>
      <w:r>
        <w:rPr>
          <w:rFonts w:ascii="Arial" w:hAnsi="Arial"/>
          <w:sz w:val="22"/>
        </w:rPr>
        <w:t>Against</w:t>
      </w:r>
      <w:proofErr w:type="gramEnd"/>
      <w:r>
        <w:rPr>
          <w:rFonts w:ascii="Arial" w:hAnsi="Arial"/>
          <w:sz w:val="22"/>
        </w:rPr>
        <w:t xml:space="preserve"> Petroleum Related Pollution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/>
              <w:sz w:val="22"/>
            </w:rPr>
            <w:t>Nigeria</w:t>
          </w:r>
        </w:smartTag>
      </w:smartTag>
      <w:r>
        <w:rPr>
          <w:rFonts w:ascii="Arial" w:hAnsi="Arial"/>
          <w:sz w:val="22"/>
        </w:rPr>
        <w:t xml:space="preserve">.  Final Report Submitted to Nigerian National Petroleum Corporation, NNPC, </w:t>
      </w:r>
      <w:proofErr w:type="gramStart"/>
      <w:r>
        <w:rPr>
          <w:rFonts w:ascii="Arial" w:hAnsi="Arial"/>
          <w:sz w:val="22"/>
        </w:rPr>
        <w:t>Lagos</w:t>
      </w:r>
      <w:proofErr w:type="gramEnd"/>
      <w:r>
        <w:rPr>
          <w:rFonts w:ascii="Arial" w:hAnsi="Arial"/>
          <w:sz w:val="22"/>
        </w:rPr>
        <w:t xml:space="preserve">. 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Santos-</w:t>
      </w:r>
      <w:proofErr w:type="spellStart"/>
      <w:r>
        <w:rPr>
          <w:rFonts w:ascii="Arial" w:hAnsi="Arial"/>
          <w:sz w:val="22"/>
        </w:rPr>
        <w:t>Borja</w:t>
      </w:r>
      <w:proofErr w:type="spellEnd"/>
      <w:r>
        <w:rPr>
          <w:rFonts w:ascii="Arial" w:hAnsi="Arial"/>
          <w:sz w:val="22"/>
        </w:rPr>
        <w:t xml:space="preserve">, C. A. (1990).  The Control of Salt Water Intrusion into Laguna De Bay: A Controversy. In </w:t>
      </w:r>
      <w:proofErr w:type="spellStart"/>
      <w:r>
        <w:rPr>
          <w:rFonts w:ascii="Arial" w:hAnsi="Arial"/>
          <w:sz w:val="22"/>
        </w:rPr>
        <w:t>Honglian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L.</w:t>
      </w:r>
      <w:proofErr w:type="gramStart"/>
      <w:r>
        <w:rPr>
          <w:rFonts w:ascii="Arial" w:hAnsi="Arial"/>
          <w:sz w:val="22"/>
        </w:rPr>
        <w:t>;Yutian</w:t>
      </w:r>
      <w:proofErr w:type="spellEnd"/>
      <w:proofErr w:type="gramEnd"/>
      <w:r>
        <w:rPr>
          <w:rFonts w:ascii="Arial" w:hAnsi="Arial"/>
          <w:sz w:val="22"/>
        </w:rPr>
        <w:t xml:space="preserve">, Z., </w:t>
      </w:r>
      <w:proofErr w:type="spellStart"/>
      <w:r>
        <w:rPr>
          <w:rFonts w:ascii="Arial" w:hAnsi="Arial"/>
          <w:sz w:val="22"/>
        </w:rPr>
        <w:t>Haishen</w:t>
      </w:r>
      <w:proofErr w:type="spellEnd"/>
      <w:r>
        <w:rPr>
          <w:rFonts w:ascii="Arial" w:hAnsi="Arial"/>
          <w:sz w:val="22"/>
        </w:rPr>
        <w:t>, L (</w:t>
      </w:r>
      <w:proofErr w:type="spellStart"/>
      <w:r>
        <w:rPr>
          <w:rFonts w:ascii="Arial" w:hAnsi="Arial"/>
          <w:sz w:val="22"/>
        </w:rPr>
        <w:t>eds</w:t>
      </w:r>
      <w:proofErr w:type="spellEnd"/>
      <w:r>
        <w:rPr>
          <w:rFonts w:ascii="Arial" w:hAnsi="Arial"/>
          <w:sz w:val="22"/>
        </w:rPr>
        <w:t xml:space="preserve">);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22"/>
            </w:rPr>
            <w:t>Lake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sz w:val="22"/>
            </w:rPr>
            <w:t>Conservation</w:t>
          </w:r>
        </w:smartTag>
      </w:smartTag>
      <w:r>
        <w:rPr>
          <w:rFonts w:ascii="Arial" w:hAnsi="Arial"/>
          <w:sz w:val="22"/>
        </w:rPr>
        <w:t xml:space="preserve"> and Management. </w:t>
      </w:r>
      <w:proofErr w:type="gramStart"/>
      <w:r>
        <w:rPr>
          <w:rFonts w:ascii="Arial" w:hAnsi="Arial"/>
          <w:sz w:val="22"/>
        </w:rPr>
        <w:t>Proceedings of the 4th International Conference on the Conservation and Management of Lakes.</w:t>
      </w:r>
      <w:proofErr w:type="gramEnd"/>
      <w:r>
        <w:rPr>
          <w:rFonts w:ascii="Arial" w:hAnsi="Arial"/>
          <w:sz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Hangzhou</w:t>
          </w:r>
        </w:smartTag>
      </w:smartTag>
      <w:r>
        <w:rPr>
          <w:rFonts w:ascii="Arial" w:hAnsi="Arial"/>
          <w:sz w:val="22"/>
        </w:rPr>
        <w:t xml:space="preserve"> 1990 Pg. 521 - 535.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Shell International Deepwater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22"/>
            </w:rPr>
            <w:t>Services BV</w:t>
          </w:r>
        </w:smartTag>
      </w:smartTag>
      <w:r>
        <w:rPr>
          <w:rFonts w:ascii="Arial" w:hAnsi="Arial"/>
          <w:sz w:val="22"/>
        </w:rPr>
        <w:t xml:space="preserve"> (1999).  </w:t>
      </w:r>
      <w:proofErr w:type="spellStart"/>
      <w:proofErr w:type="gramStart"/>
      <w:r>
        <w:rPr>
          <w:rFonts w:ascii="Arial" w:hAnsi="Arial"/>
          <w:sz w:val="22"/>
        </w:rPr>
        <w:t>Metocean</w:t>
      </w:r>
      <w:proofErr w:type="spellEnd"/>
      <w:r>
        <w:rPr>
          <w:rFonts w:ascii="Arial" w:hAnsi="Arial"/>
          <w:sz w:val="22"/>
        </w:rPr>
        <w:t xml:space="preserve"> Data for Environmental Impact Assessment of SPDC Drilling Sites.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lastRenderedPageBreak/>
        <w:t>Sinderman</w:t>
      </w:r>
      <w:proofErr w:type="spellEnd"/>
      <w:r>
        <w:rPr>
          <w:rFonts w:ascii="Arial" w:hAnsi="Arial"/>
          <w:sz w:val="22"/>
        </w:rPr>
        <w:t xml:space="preserve">, C. J., (1982): Implication of Oil Pollution in Production of Disease in Marine Organisms.  </w:t>
      </w:r>
      <w:proofErr w:type="gramStart"/>
      <w:r>
        <w:rPr>
          <w:rFonts w:ascii="Arial" w:hAnsi="Arial"/>
          <w:sz w:val="22"/>
        </w:rPr>
        <w:t>Phil. Trans Roy.</w:t>
      </w:r>
      <w:proofErr w:type="gramEnd"/>
      <w:r>
        <w:rPr>
          <w:rFonts w:ascii="Arial" w:hAnsi="Arial"/>
          <w:sz w:val="22"/>
        </w:rPr>
        <w:t xml:space="preserve"> Soc. London B. 297, pp 285 – 398.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Pr="003C798B" w:rsidRDefault="00185E7A" w:rsidP="008D5D8F">
      <w:pPr>
        <w:pStyle w:val="NormalWeb"/>
        <w:spacing w:before="0" w:beforeAutospacing="0" w:after="0" w:afterAutospacing="0"/>
        <w:ind w:left="720" w:right="-144"/>
        <w:jc w:val="both"/>
        <w:rPr>
          <w:rFonts w:ascii="Arial" w:hAnsi="Arial" w:cs="Arial"/>
          <w:sz w:val="22"/>
          <w:szCs w:val="22"/>
        </w:rPr>
      </w:pPr>
      <w:r w:rsidRPr="003C798B">
        <w:rPr>
          <w:rFonts w:ascii="Arial" w:hAnsi="Arial" w:cs="Arial"/>
          <w:bCs/>
          <w:color w:val="auto"/>
          <w:sz w:val="22"/>
          <w:szCs w:val="22"/>
        </w:rPr>
        <w:t xml:space="preserve">Smith, L.D (1968). </w:t>
      </w:r>
      <w:proofErr w:type="gramStart"/>
      <w:r w:rsidRPr="003C798B">
        <w:rPr>
          <w:rFonts w:ascii="Arial" w:hAnsi="Arial" w:cs="Arial"/>
          <w:bCs/>
          <w:iCs/>
          <w:color w:val="auto"/>
          <w:sz w:val="22"/>
          <w:szCs w:val="22"/>
        </w:rPr>
        <w:t xml:space="preserve">Notes on the Distribution, Relative Abundance and </w:t>
      </w:r>
      <w:r>
        <w:rPr>
          <w:rFonts w:ascii="Arial" w:hAnsi="Arial" w:cs="Arial"/>
          <w:bCs/>
          <w:iCs/>
          <w:color w:val="auto"/>
          <w:sz w:val="22"/>
          <w:szCs w:val="22"/>
        </w:rPr>
        <w:t>G</w:t>
      </w:r>
      <w:r w:rsidRPr="003C798B">
        <w:rPr>
          <w:rFonts w:ascii="Arial" w:hAnsi="Arial" w:cs="Arial"/>
          <w:bCs/>
          <w:iCs/>
          <w:color w:val="auto"/>
          <w:sz w:val="22"/>
          <w:szCs w:val="22"/>
        </w:rPr>
        <w:t xml:space="preserve">rowth of Juvenile </w:t>
      </w:r>
      <w:proofErr w:type="spellStart"/>
      <w:r w:rsidRPr="003C798B">
        <w:rPr>
          <w:rFonts w:ascii="Arial" w:hAnsi="Arial" w:cs="Arial"/>
          <w:bCs/>
          <w:iCs/>
          <w:color w:val="auto"/>
          <w:sz w:val="22"/>
          <w:szCs w:val="22"/>
        </w:rPr>
        <w:t>Anadromous</w:t>
      </w:r>
      <w:proofErr w:type="spellEnd"/>
      <w:r w:rsidRPr="003C798B">
        <w:rPr>
          <w:rFonts w:ascii="Arial" w:hAnsi="Arial" w:cs="Arial"/>
          <w:bCs/>
          <w:iCs/>
          <w:color w:val="auto"/>
          <w:sz w:val="22"/>
          <w:szCs w:val="22"/>
        </w:rPr>
        <w:t xml:space="preserve"> Fish in the Altamaha River System Georgia with Specific Reference to Striped Bass</w:t>
      </w:r>
      <w:r w:rsidRPr="003C798B">
        <w:rPr>
          <w:rFonts w:ascii="Arial" w:hAnsi="Arial" w:cs="Arial"/>
          <w:bCs/>
          <w:color w:val="auto"/>
          <w:sz w:val="22"/>
          <w:szCs w:val="22"/>
        </w:rPr>
        <w:t>.</w:t>
      </w:r>
      <w:proofErr w:type="gramEnd"/>
      <w:r w:rsidRPr="003C798B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gramStart"/>
      <w:r w:rsidRPr="003C798B">
        <w:rPr>
          <w:rFonts w:ascii="Arial" w:hAnsi="Arial" w:cs="Arial"/>
          <w:bCs/>
          <w:color w:val="auto"/>
          <w:sz w:val="22"/>
          <w:szCs w:val="22"/>
        </w:rPr>
        <w:t>Georgia Game and Fish Commission.</w:t>
      </w:r>
      <w:proofErr w:type="gramEnd"/>
      <w:r w:rsidRPr="003C798B">
        <w:rPr>
          <w:rFonts w:ascii="Arial" w:hAnsi="Arial" w:cs="Arial"/>
          <w:bCs/>
          <w:color w:val="auto"/>
          <w:sz w:val="22"/>
          <w:szCs w:val="22"/>
        </w:rPr>
        <w:t xml:space="preserve"> Sport Fisheries Division. </w:t>
      </w:r>
      <w:smartTag w:uri="urn:schemas-microsoft-com:office:smarttags" w:element="place">
        <w:smartTag w:uri="urn:schemas-microsoft-com:office:smarttags" w:element="City">
          <w:r w:rsidRPr="003C798B">
            <w:rPr>
              <w:rFonts w:ascii="Arial" w:hAnsi="Arial" w:cs="Arial"/>
              <w:bCs/>
              <w:color w:val="auto"/>
              <w:sz w:val="22"/>
              <w:szCs w:val="22"/>
            </w:rPr>
            <w:t>Brunswick</w:t>
          </w:r>
        </w:smartTag>
        <w:r w:rsidRPr="003C798B">
          <w:rPr>
            <w:rFonts w:ascii="Arial" w:hAnsi="Arial" w:cs="Arial"/>
            <w:bCs/>
            <w:color w:val="auto"/>
            <w:sz w:val="22"/>
            <w:szCs w:val="22"/>
          </w:rPr>
          <w:t xml:space="preserve">, </w:t>
        </w:r>
        <w:smartTag w:uri="urn:schemas-microsoft-com:office:smarttags" w:element="country-region">
          <w:r w:rsidRPr="003C798B">
            <w:rPr>
              <w:rFonts w:ascii="Arial" w:hAnsi="Arial" w:cs="Arial"/>
              <w:bCs/>
              <w:color w:val="auto"/>
              <w:sz w:val="22"/>
              <w:szCs w:val="22"/>
            </w:rPr>
            <w:t>Georgia</w:t>
          </w:r>
        </w:smartTag>
      </w:smartTag>
      <w:r w:rsidRPr="003C798B">
        <w:rPr>
          <w:rFonts w:ascii="Arial" w:hAnsi="Arial" w:cs="Arial"/>
          <w:bCs/>
          <w:color w:val="auto"/>
          <w:sz w:val="22"/>
          <w:szCs w:val="22"/>
        </w:rPr>
        <w:t>. 1968</w:t>
      </w:r>
      <w:r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332B3F" w:rsidRPr="00644D78" w:rsidRDefault="00332B3F" w:rsidP="00332B3F">
      <w:pPr>
        <w:pStyle w:val="BodyText"/>
        <w:spacing w:after="0"/>
        <w:ind w:left="720"/>
        <w:jc w:val="both"/>
        <w:rPr>
          <w:rFonts w:ascii="Arial" w:hAnsi="Arial" w:cs="Arial"/>
          <w:sz w:val="22"/>
          <w:szCs w:val="22"/>
        </w:rPr>
      </w:pPr>
      <w:r w:rsidRPr="00644D78">
        <w:rPr>
          <w:rFonts w:ascii="Arial" w:hAnsi="Arial" w:cs="Arial"/>
          <w:sz w:val="22"/>
          <w:szCs w:val="22"/>
        </w:rPr>
        <w:t>SNEPCO, (2003): Environmental Baseline Survey of OML 118 (</w:t>
      </w:r>
      <w:proofErr w:type="spellStart"/>
      <w:r w:rsidRPr="00644D78">
        <w:rPr>
          <w:rFonts w:ascii="Arial" w:hAnsi="Arial" w:cs="Arial"/>
          <w:sz w:val="22"/>
          <w:szCs w:val="22"/>
        </w:rPr>
        <w:t>Bonga</w:t>
      </w:r>
      <w:proofErr w:type="spellEnd"/>
      <w:r w:rsidRPr="00644D78">
        <w:rPr>
          <w:rFonts w:ascii="Arial" w:hAnsi="Arial" w:cs="Arial"/>
          <w:sz w:val="22"/>
          <w:szCs w:val="22"/>
        </w:rPr>
        <w:t xml:space="preserve"> Field and Gas Export Pipeline Route.  Draft Report, 2003.</w:t>
      </w:r>
    </w:p>
    <w:p w:rsidR="00332B3F" w:rsidRDefault="00332B3F" w:rsidP="00332B3F">
      <w:pPr>
        <w:ind w:left="720"/>
        <w:jc w:val="both"/>
        <w:rPr>
          <w:rFonts w:ascii="Arial" w:hAnsi="Arial" w:cs="Arial"/>
          <w:sz w:val="22"/>
        </w:rPr>
      </w:pPr>
    </w:p>
    <w:p w:rsidR="00332B3F" w:rsidRDefault="00332B3F" w:rsidP="00332B3F">
      <w:pPr>
        <w:ind w:left="720"/>
        <w:jc w:val="both"/>
        <w:rPr>
          <w:rFonts w:ascii="Arial" w:hAnsi="Arial"/>
          <w:sz w:val="22"/>
        </w:rPr>
      </w:pPr>
      <w:r w:rsidRPr="00644D78">
        <w:rPr>
          <w:rFonts w:ascii="Arial" w:hAnsi="Arial" w:cs="Arial"/>
          <w:sz w:val="22"/>
          <w:szCs w:val="22"/>
        </w:rPr>
        <w:t xml:space="preserve">Texaco Nigeria Outer Shelf Limited (2003): Odan-1 Location – OPL 213 </w:t>
      </w:r>
      <w:proofErr w:type="spellStart"/>
      <w:r w:rsidRPr="00644D78">
        <w:rPr>
          <w:rFonts w:ascii="Arial" w:hAnsi="Arial" w:cs="Arial"/>
          <w:sz w:val="22"/>
          <w:szCs w:val="22"/>
        </w:rPr>
        <w:t>Predrilling</w:t>
      </w:r>
      <w:proofErr w:type="spellEnd"/>
      <w:r w:rsidRPr="00644D78">
        <w:rPr>
          <w:rFonts w:ascii="Arial" w:hAnsi="Arial" w:cs="Arial"/>
          <w:sz w:val="22"/>
          <w:szCs w:val="22"/>
        </w:rPr>
        <w:t xml:space="preserve"> Environmental Seabed Survey Report</w:t>
      </w:r>
    </w:p>
    <w:p w:rsidR="00332B3F" w:rsidRDefault="00332B3F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Tait</w:t>
      </w:r>
      <w:proofErr w:type="spellEnd"/>
      <w:r>
        <w:rPr>
          <w:rFonts w:ascii="Arial" w:hAnsi="Arial"/>
          <w:sz w:val="22"/>
        </w:rPr>
        <w:t xml:space="preserve">, R. V 198: Elements of Marine Ecology. </w:t>
      </w:r>
      <w:proofErr w:type="spellStart"/>
      <w:proofErr w:type="gramStart"/>
      <w:r>
        <w:rPr>
          <w:rFonts w:ascii="Arial" w:hAnsi="Arial"/>
          <w:sz w:val="22"/>
        </w:rPr>
        <w:t>Butterworths</w:t>
      </w:r>
      <w:proofErr w:type="spellEnd"/>
      <w:r>
        <w:rPr>
          <w:rFonts w:ascii="Arial" w:hAnsi="Arial"/>
          <w:sz w:val="22"/>
        </w:rPr>
        <w:t>, London, UK.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Tobor</w:t>
      </w:r>
      <w:proofErr w:type="spellEnd"/>
      <w:r>
        <w:rPr>
          <w:rFonts w:ascii="Arial" w:hAnsi="Arial" w:cs="Arial"/>
          <w:sz w:val="22"/>
        </w:rPr>
        <w:t xml:space="preserve">, J.G. (1990).  The Fishing Industry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sz w:val="22"/>
            </w:rPr>
            <w:t>Nigeria</w:t>
          </w:r>
        </w:smartTag>
      </w:smartTag>
      <w:r>
        <w:rPr>
          <w:rFonts w:ascii="Arial" w:hAnsi="Arial" w:cs="Arial"/>
          <w:sz w:val="22"/>
        </w:rPr>
        <w:t xml:space="preserve">: Status and Potential for Self Sufficiency in Fish Production.  </w:t>
      </w:r>
      <w:proofErr w:type="gramStart"/>
      <w:r>
        <w:rPr>
          <w:rFonts w:ascii="Arial" w:hAnsi="Arial" w:cs="Arial"/>
          <w:sz w:val="22"/>
        </w:rPr>
        <w:t>NIOMR Technical Paper No. 54.</w:t>
      </w:r>
      <w:proofErr w:type="gramEnd"/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006322" w:rsidRPr="00185E7A" w:rsidRDefault="00006322" w:rsidP="008D5D8F">
      <w:pPr>
        <w:ind w:left="720"/>
        <w:jc w:val="both"/>
        <w:rPr>
          <w:rFonts w:ascii="Arial" w:hAnsi="Arial"/>
          <w:sz w:val="22"/>
        </w:rPr>
      </w:pPr>
      <w:proofErr w:type="gramStart"/>
      <w:r w:rsidRPr="00185E7A">
        <w:rPr>
          <w:rFonts w:ascii="Arial" w:hAnsi="Arial"/>
          <w:sz w:val="22"/>
        </w:rPr>
        <w:t>UNDP (2006) Niger Delta Human Development Report.</w:t>
      </w:r>
      <w:proofErr w:type="gramEnd"/>
      <w:r w:rsidRPr="00185E7A">
        <w:rPr>
          <w:rFonts w:ascii="Arial" w:hAnsi="Arial"/>
          <w:sz w:val="22"/>
        </w:rPr>
        <w:t xml:space="preserve"> </w:t>
      </w:r>
      <w:proofErr w:type="gramStart"/>
      <w:r w:rsidRPr="00185E7A">
        <w:rPr>
          <w:rFonts w:ascii="Arial" w:hAnsi="Arial"/>
          <w:sz w:val="22"/>
        </w:rPr>
        <w:t>384pp Abuja, Nigeria</w:t>
      </w:r>
      <w:r w:rsidR="00E766DD">
        <w:rPr>
          <w:rFonts w:ascii="Arial" w:hAnsi="Arial"/>
          <w:sz w:val="22"/>
        </w:rPr>
        <w:t>.</w:t>
      </w:r>
      <w:proofErr w:type="gramEnd"/>
    </w:p>
    <w:p w:rsidR="00006322" w:rsidRPr="00185E7A" w:rsidRDefault="00006322" w:rsidP="008D5D8F">
      <w:pPr>
        <w:ind w:left="720"/>
        <w:jc w:val="both"/>
        <w:rPr>
          <w:rFonts w:ascii="Arial" w:hAnsi="Arial"/>
          <w:sz w:val="22"/>
        </w:rPr>
      </w:pPr>
    </w:p>
    <w:p w:rsidR="00006322" w:rsidRDefault="00006322" w:rsidP="008D5D8F">
      <w:pPr>
        <w:ind w:left="720"/>
        <w:jc w:val="both"/>
        <w:rPr>
          <w:rFonts w:ascii="Arial" w:hAnsi="Arial"/>
          <w:sz w:val="22"/>
        </w:rPr>
      </w:pPr>
      <w:r w:rsidRPr="00185E7A">
        <w:rPr>
          <w:rFonts w:ascii="Arial" w:hAnsi="Arial"/>
          <w:sz w:val="22"/>
        </w:rPr>
        <w:t>USAID (2005) USAID/ Nigeria Country Strategic Plan 2004 – 2009</w:t>
      </w:r>
      <w:r>
        <w:rPr>
          <w:rFonts w:ascii="Arial" w:hAnsi="Arial"/>
          <w:sz w:val="22"/>
        </w:rPr>
        <w:t xml:space="preserve">. </w:t>
      </w:r>
      <w:proofErr w:type="gramStart"/>
      <w:r>
        <w:rPr>
          <w:rFonts w:ascii="Arial" w:hAnsi="Arial"/>
          <w:sz w:val="22"/>
        </w:rPr>
        <w:t xml:space="preserve">USAID Development Experience </w:t>
      </w:r>
      <w:r w:rsidRPr="00185E7A">
        <w:rPr>
          <w:rFonts w:ascii="Arial" w:hAnsi="Arial"/>
          <w:sz w:val="22"/>
        </w:rPr>
        <w:t>Clearing House, New York.</w:t>
      </w:r>
      <w:proofErr w:type="gramEnd"/>
    </w:p>
    <w:p w:rsidR="00006322" w:rsidRDefault="00006322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US Department of the Interior (1995): Minerals Management Service, Gulf of Mexico sales 157 and 161 Central &amp; Western Planning Areas, Final Environmental Impact Statement.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Whitcar</w:t>
      </w:r>
      <w:proofErr w:type="spellEnd"/>
      <w:r>
        <w:rPr>
          <w:rFonts w:ascii="Arial" w:hAnsi="Arial"/>
          <w:sz w:val="22"/>
        </w:rPr>
        <w:t xml:space="preserve">, S., </w:t>
      </w:r>
      <w:proofErr w:type="spellStart"/>
      <w:r>
        <w:rPr>
          <w:rFonts w:ascii="Arial" w:hAnsi="Arial"/>
          <w:sz w:val="22"/>
        </w:rPr>
        <w:t>Bobra</w:t>
      </w:r>
      <w:proofErr w:type="spellEnd"/>
      <w:r>
        <w:rPr>
          <w:rFonts w:ascii="Arial" w:hAnsi="Arial"/>
          <w:sz w:val="22"/>
        </w:rPr>
        <w:t xml:space="preserve"> M., </w:t>
      </w:r>
      <w:proofErr w:type="spellStart"/>
      <w:r>
        <w:rPr>
          <w:rFonts w:ascii="Arial" w:hAnsi="Arial"/>
          <w:sz w:val="22"/>
        </w:rPr>
        <w:t>Fingas</w:t>
      </w:r>
      <w:proofErr w:type="spellEnd"/>
      <w:r>
        <w:rPr>
          <w:rFonts w:ascii="Arial" w:hAnsi="Arial"/>
          <w:sz w:val="22"/>
        </w:rPr>
        <w:t xml:space="preserve"> M., </w:t>
      </w:r>
      <w:proofErr w:type="spellStart"/>
      <w:r>
        <w:rPr>
          <w:rFonts w:ascii="Arial" w:hAnsi="Arial"/>
          <w:sz w:val="22"/>
        </w:rPr>
        <w:t>Jokuty</w:t>
      </w:r>
      <w:proofErr w:type="spellEnd"/>
      <w:r>
        <w:rPr>
          <w:rFonts w:ascii="Arial" w:hAnsi="Arial"/>
          <w:sz w:val="22"/>
        </w:rPr>
        <w:t xml:space="preserve"> P., </w:t>
      </w:r>
      <w:proofErr w:type="spellStart"/>
      <w:r>
        <w:rPr>
          <w:rFonts w:ascii="Arial" w:hAnsi="Arial"/>
          <w:sz w:val="22"/>
        </w:rPr>
        <w:t>Luizzo</w:t>
      </w:r>
      <w:proofErr w:type="spellEnd"/>
      <w:r>
        <w:rPr>
          <w:rFonts w:ascii="Arial" w:hAnsi="Arial"/>
          <w:sz w:val="22"/>
        </w:rPr>
        <w:t xml:space="preserve"> P., </w:t>
      </w:r>
      <w:proofErr w:type="spellStart"/>
      <w:r>
        <w:rPr>
          <w:rFonts w:ascii="Arial" w:hAnsi="Arial"/>
          <w:sz w:val="22"/>
        </w:rPr>
        <w:t>Callaaghan</w:t>
      </w:r>
      <w:proofErr w:type="spellEnd"/>
      <w:r>
        <w:rPr>
          <w:rFonts w:ascii="Arial" w:hAnsi="Arial"/>
          <w:sz w:val="22"/>
        </w:rPr>
        <w:t xml:space="preserve"> S., Ackerman F., and Cao J. (1994): A Catalogue of Crude Oil and Oil Product Properties, Environment Canada, Environmental Protection Directorate, Ottawa, Canada.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World Bank Technical Paper No. 154 (1991): Environmental Assessment Source Book </w:t>
      </w:r>
      <w:proofErr w:type="spellStart"/>
      <w:r>
        <w:rPr>
          <w:rFonts w:ascii="Arial" w:hAnsi="Arial"/>
          <w:sz w:val="22"/>
        </w:rPr>
        <w:t>Vol</w:t>
      </w:r>
      <w:proofErr w:type="spellEnd"/>
      <w:r>
        <w:rPr>
          <w:rFonts w:ascii="Arial" w:hAnsi="Arial"/>
          <w:sz w:val="22"/>
        </w:rPr>
        <w:t xml:space="preserve"> III, Guidelines for Environmental Assessment of Energy and Industry Projects.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World Health Organisation (WHO) (1986): Guideline Values for health Related Inorganic Constituents.</w:t>
      </w:r>
    </w:p>
    <w:p w:rsidR="00185E7A" w:rsidRDefault="00185E7A" w:rsidP="008D5D8F">
      <w:pPr>
        <w:ind w:left="720"/>
        <w:jc w:val="both"/>
        <w:rPr>
          <w:rFonts w:ascii="Arial" w:hAnsi="Arial"/>
          <w:sz w:val="22"/>
        </w:rPr>
      </w:pPr>
    </w:p>
    <w:p w:rsidR="00185E7A" w:rsidRPr="008D5D8F" w:rsidRDefault="00185E7A" w:rsidP="008D5D8F">
      <w:pPr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Wright J. B., </w:t>
      </w:r>
      <w:smartTag w:uri="urn:schemas-microsoft-com:office:smarttags" w:element="City">
        <w:r>
          <w:rPr>
            <w:rFonts w:ascii="Arial" w:hAnsi="Arial"/>
            <w:sz w:val="22"/>
          </w:rPr>
          <w:t>Hastings</w:t>
        </w:r>
      </w:smartTag>
      <w:r>
        <w:rPr>
          <w:rFonts w:ascii="Arial" w:hAnsi="Arial"/>
          <w:sz w:val="22"/>
        </w:rPr>
        <w:t xml:space="preserve"> D. A., Jones W. B, Williams H. R (1985): Geology and Mineral Resources of West Africa.</w:t>
      </w:r>
    </w:p>
    <w:sectPr w:rsidR="00185E7A" w:rsidRPr="008D5D8F" w:rsidSect="00185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260" w:right="878" w:bottom="1080" w:left="835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808" w:rsidRDefault="00357808" w:rsidP="00E1436F">
      <w:r>
        <w:separator/>
      </w:r>
    </w:p>
  </w:endnote>
  <w:endnote w:type="continuationSeparator" w:id="1">
    <w:p w:rsidR="00357808" w:rsidRDefault="00357808" w:rsidP="00E14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151" w:rsidRDefault="000541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08" w:rsidRDefault="00357808" w:rsidP="00185E7A">
    <w:pPr>
      <w:pStyle w:val="Footer"/>
      <w:tabs>
        <w:tab w:val="clear" w:pos="4320"/>
        <w:tab w:val="clear" w:pos="8640"/>
        <w:tab w:val="right" w:pos="-180"/>
        <w:tab w:val="left" w:pos="0"/>
      </w:tabs>
      <w:ind w:right="-154"/>
    </w:pPr>
    <w:r>
      <w:rPr>
        <w:noProof/>
      </w:rPr>
      <w:pict>
        <v:line id="_x0000_s2051" style="position:absolute;z-index:251658752" from="0,-4.35pt" to="513pt,-4.35pt"/>
      </w:pict>
    </w:r>
    <w:r>
      <w:rPr>
        <w:rFonts w:ascii="Arial" w:hAnsi="Arial" w:cs="Arial"/>
        <w:b/>
        <w:sz w:val="16"/>
        <w:szCs w:val="16"/>
      </w:rPr>
      <w:t>References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>Final Report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203CC1">
      <w:rPr>
        <w:rFonts w:ascii="Arial" w:hAnsi="Arial" w:cs="Arial"/>
        <w:b/>
        <w:sz w:val="16"/>
        <w:szCs w:val="16"/>
      </w:rPr>
      <w:t xml:space="preserve">Page </w:t>
    </w:r>
    <w:r w:rsidRPr="00203CC1">
      <w:rPr>
        <w:rFonts w:ascii="Arial" w:hAnsi="Arial" w:cs="Arial"/>
        <w:b/>
        <w:sz w:val="16"/>
        <w:szCs w:val="16"/>
      </w:rPr>
      <w:fldChar w:fldCharType="begin"/>
    </w:r>
    <w:r w:rsidRPr="00203CC1">
      <w:rPr>
        <w:rFonts w:ascii="Arial" w:hAnsi="Arial" w:cs="Arial"/>
        <w:b/>
        <w:sz w:val="16"/>
        <w:szCs w:val="16"/>
      </w:rPr>
      <w:instrText xml:space="preserve"> PAGE </w:instrText>
    </w:r>
    <w:r w:rsidRPr="00203CC1">
      <w:rPr>
        <w:rFonts w:ascii="Arial" w:hAnsi="Arial" w:cs="Arial"/>
        <w:b/>
        <w:sz w:val="16"/>
        <w:szCs w:val="16"/>
      </w:rPr>
      <w:fldChar w:fldCharType="separate"/>
    </w:r>
    <w:r w:rsidR="00054151">
      <w:rPr>
        <w:rFonts w:ascii="Arial" w:hAnsi="Arial" w:cs="Arial"/>
        <w:b/>
        <w:noProof/>
        <w:sz w:val="16"/>
        <w:szCs w:val="16"/>
      </w:rPr>
      <w:t>1</w:t>
    </w:r>
    <w:r w:rsidRPr="00203CC1">
      <w:rPr>
        <w:rFonts w:ascii="Arial" w:hAnsi="Arial" w:cs="Arial"/>
        <w:b/>
        <w:sz w:val="16"/>
        <w:szCs w:val="16"/>
      </w:rPr>
      <w:fldChar w:fldCharType="end"/>
    </w:r>
    <w:r w:rsidRPr="00203CC1">
      <w:rPr>
        <w:rFonts w:ascii="Arial" w:hAnsi="Arial" w:cs="Arial"/>
        <w:b/>
        <w:sz w:val="16"/>
        <w:szCs w:val="16"/>
      </w:rPr>
      <w:t xml:space="preserve"> of </w:t>
    </w:r>
    <w:r w:rsidRPr="00203CC1">
      <w:rPr>
        <w:rFonts w:ascii="Arial" w:hAnsi="Arial" w:cs="Arial"/>
        <w:b/>
        <w:sz w:val="16"/>
        <w:szCs w:val="16"/>
      </w:rPr>
      <w:fldChar w:fldCharType="begin"/>
    </w:r>
    <w:r w:rsidRPr="00203CC1">
      <w:rPr>
        <w:rFonts w:ascii="Arial" w:hAnsi="Arial" w:cs="Arial"/>
        <w:b/>
        <w:sz w:val="16"/>
        <w:szCs w:val="16"/>
      </w:rPr>
      <w:instrText xml:space="preserve"> NUMPAGES </w:instrText>
    </w:r>
    <w:r w:rsidRPr="00203CC1">
      <w:rPr>
        <w:rFonts w:ascii="Arial" w:hAnsi="Arial" w:cs="Arial"/>
        <w:b/>
        <w:sz w:val="16"/>
        <w:szCs w:val="16"/>
      </w:rPr>
      <w:fldChar w:fldCharType="separate"/>
    </w:r>
    <w:r w:rsidR="00054151">
      <w:rPr>
        <w:rFonts w:ascii="Arial" w:hAnsi="Arial" w:cs="Arial"/>
        <w:b/>
        <w:noProof/>
        <w:sz w:val="16"/>
        <w:szCs w:val="16"/>
      </w:rPr>
      <w:t>5</w:t>
    </w:r>
    <w:r w:rsidRPr="00203CC1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151" w:rsidRDefault="000541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808" w:rsidRDefault="00357808" w:rsidP="00E1436F">
      <w:r>
        <w:separator/>
      </w:r>
    </w:p>
  </w:footnote>
  <w:footnote w:type="continuationSeparator" w:id="1">
    <w:p w:rsidR="00357808" w:rsidRDefault="00357808" w:rsidP="00E143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151" w:rsidRDefault="000541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808" w:rsidRPr="00680A8B" w:rsidRDefault="00357808" w:rsidP="00185E7A">
    <w:pPr>
      <w:pStyle w:val="Header"/>
      <w:tabs>
        <w:tab w:val="clear" w:pos="8640"/>
        <w:tab w:val="right" w:pos="10080"/>
      </w:tabs>
      <w:rPr>
        <w:rFonts w:ascii="Arial" w:hAnsi="Arial" w:cs="Arial"/>
        <w:b/>
        <w:sz w:val="16"/>
        <w:szCs w:val="16"/>
      </w:rPr>
    </w:pPr>
    <w:r w:rsidRPr="00A3367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2.5pt;margin-top:-17.25pt;width:132pt;height:33pt;z-index:251656704" filled="f" stroked="f">
          <v:textbox>
            <w:txbxContent>
              <w:p w:rsidR="00357808" w:rsidRDefault="00357808">
                <w:r>
                  <w:rPr>
                    <w:noProof/>
                  </w:rPr>
                  <w:drawing>
                    <wp:inline distT="0" distB="0" distL="0" distR="0">
                      <wp:extent cx="1469881" cy="333375"/>
                      <wp:effectExtent l="19050" t="0" r="0" b="0"/>
                      <wp:docPr id="15" name="Pictur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69881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A33675">
      <w:rPr>
        <w:noProof/>
      </w:rPr>
      <w:pict>
        <v:line id="_x0000_s2050" style="position:absolute;z-index:251657728" from="-3pt,14.55pt" to="510pt,14.55pt"/>
      </w:pic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>EIA of Yoho Field Development Project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151" w:rsidRDefault="0005415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20F35"/>
    <w:rsid w:val="00006322"/>
    <w:rsid w:val="00033E18"/>
    <w:rsid w:val="00054151"/>
    <w:rsid w:val="00066DA5"/>
    <w:rsid w:val="00086E47"/>
    <w:rsid w:val="000A3550"/>
    <w:rsid w:val="000B01A1"/>
    <w:rsid w:val="000B181C"/>
    <w:rsid w:val="000B477D"/>
    <w:rsid w:val="000C18E2"/>
    <w:rsid w:val="000C73C0"/>
    <w:rsid w:val="000E5038"/>
    <w:rsid w:val="00103A55"/>
    <w:rsid w:val="00107FDB"/>
    <w:rsid w:val="00114FBB"/>
    <w:rsid w:val="001331C3"/>
    <w:rsid w:val="00147953"/>
    <w:rsid w:val="00172E43"/>
    <w:rsid w:val="001845E6"/>
    <w:rsid w:val="00185E7A"/>
    <w:rsid w:val="00195660"/>
    <w:rsid w:val="001A61DC"/>
    <w:rsid w:val="001B148E"/>
    <w:rsid w:val="001E002B"/>
    <w:rsid w:val="001F17DA"/>
    <w:rsid w:val="001F222A"/>
    <w:rsid w:val="001F5BC7"/>
    <w:rsid w:val="00214FC0"/>
    <w:rsid w:val="0022611E"/>
    <w:rsid w:val="002332EE"/>
    <w:rsid w:val="002374B3"/>
    <w:rsid w:val="00275A1A"/>
    <w:rsid w:val="002A7FFB"/>
    <w:rsid w:val="002C432E"/>
    <w:rsid w:val="002D2F14"/>
    <w:rsid w:val="003036F6"/>
    <w:rsid w:val="00313DA1"/>
    <w:rsid w:val="00316575"/>
    <w:rsid w:val="00330BB8"/>
    <w:rsid w:val="00332B3F"/>
    <w:rsid w:val="00333E9A"/>
    <w:rsid w:val="00336450"/>
    <w:rsid w:val="00343726"/>
    <w:rsid w:val="00346699"/>
    <w:rsid w:val="00357808"/>
    <w:rsid w:val="00362127"/>
    <w:rsid w:val="00362C54"/>
    <w:rsid w:val="00382C6B"/>
    <w:rsid w:val="00393E44"/>
    <w:rsid w:val="003B1DCD"/>
    <w:rsid w:val="003C5233"/>
    <w:rsid w:val="003C6249"/>
    <w:rsid w:val="003E221E"/>
    <w:rsid w:val="004171DD"/>
    <w:rsid w:val="00420F35"/>
    <w:rsid w:val="00425351"/>
    <w:rsid w:val="00455BC5"/>
    <w:rsid w:val="00460361"/>
    <w:rsid w:val="004677E4"/>
    <w:rsid w:val="00475011"/>
    <w:rsid w:val="00476723"/>
    <w:rsid w:val="00480DCF"/>
    <w:rsid w:val="0049097A"/>
    <w:rsid w:val="004B6E32"/>
    <w:rsid w:val="00515BA5"/>
    <w:rsid w:val="005324B0"/>
    <w:rsid w:val="00553EE9"/>
    <w:rsid w:val="00556EA0"/>
    <w:rsid w:val="005611FF"/>
    <w:rsid w:val="00575652"/>
    <w:rsid w:val="00581AC9"/>
    <w:rsid w:val="005852E0"/>
    <w:rsid w:val="00594EEC"/>
    <w:rsid w:val="005A30AA"/>
    <w:rsid w:val="005A78B9"/>
    <w:rsid w:val="005B3F76"/>
    <w:rsid w:val="005C2924"/>
    <w:rsid w:val="005F1C0E"/>
    <w:rsid w:val="005F2D16"/>
    <w:rsid w:val="005F33E4"/>
    <w:rsid w:val="006029F9"/>
    <w:rsid w:val="00636331"/>
    <w:rsid w:val="00641B93"/>
    <w:rsid w:val="00645BCB"/>
    <w:rsid w:val="006573ED"/>
    <w:rsid w:val="00691A6D"/>
    <w:rsid w:val="00692512"/>
    <w:rsid w:val="006B2BDA"/>
    <w:rsid w:val="006B6EBA"/>
    <w:rsid w:val="00700C7D"/>
    <w:rsid w:val="007065DF"/>
    <w:rsid w:val="007624A2"/>
    <w:rsid w:val="007636BC"/>
    <w:rsid w:val="00764946"/>
    <w:rsid w:val="0077767B"/>
    <w:rsid w:val="007940E4"/>
    <w:rsid w:val="0079514E"/>
    <w:rsid w:val="007A418A"/>
    <w:rsid w:val="007B1A43"/>
    <w:rsid w:val="007C47DF"/>
    <w:rsid w:val="007D1D63"/>
    <w:rsid w:val="007D3B01"/>
    <w:rsid w:val="007D6793"/>
    <w:rsid w:val="007E5B48"/>
    <w:rsid w:val="007F1778"/>
    <w:rsid w:val="0081114C"/>
    <w:rsid w:val="0084464C"/>
    <w:rsid w:val="00852A33"/>
    <w:rsid w:val="00855F21"/>
    <w:rsid w:val="00867043"/>
    <w:rsid w:val="00871D32"/>
    <w:rsid w:val="00877F8C"/>
    <w:rsid w:val="00880905"/>
    <w:rsid w:val="008B4BC2"/>
    <w:rsid w:val="008B58C6"/>
    <w:rsid w:val="008B5C15"/>
    <w:rsid w:val="008B71F0"/>
    <w:rsid w:val="008D5D8F"/>
    <w:rsid w:val="0092449E"/>
    <w:rsid w:val="009517B5"/>
    <w:rsid w:val="00961117"/>
    <w:rsid w:val="009645EE"/>
    <w:rsid w:val="009878A7"/>
    <w:rsid w:val="0099493C"/>
    <w:rsid w:val="009A1758"/>
    <w:rsid w:val="009B2F66"/>
    <w:rsid w:val="009B4262"/>
    <w:rsid w:val="009C13CA"/>
    <w:rsid w:val="009D5DB1"/>
    <w:rsid w:val="009E1DC6"/>
    <w:rsid w:val="00A004B9"/>
    <w:rsid w:val="00A01531"/>
    <w:rsid w:val="00A12F60"/>
    <w:rsid w:val="00A31632"/>
    <w:rsid w:val="00A33675"/>
    <w:rsid w:val="00A56D33"/>
    <w:rsid w:val="00A71338"/>
    <w:rsid w:val="00A74037"/>
    <w:rsid w:val="00A7637B"/>
    <w:rsid w:val="00A848B4"/>
    <w:rsid w:val="00A95F23"/>
    <w:rsid w:val="00AC1149"/>
    <w:rsid w:val="00AE0FC2"/>
    <w:rsid w:val="00AE7F17"/>
    <w:rsid w:val="00AF554B"/>
    <w:rsid w:val="00B04312"/>
    <w:rsid w:val="00B0434A"/>
    <w:rsid w:val="00B24C42"/>
    <w:rsid w:val="00B33FB2"/>
    <w:rsid w:val="00B44FFD"/>
    <w:rsid w:val="00B5281A"/>
    <w:rsid w:val="00B54705"/>
    <w:rsid w:val="00B6391F"/>
    <w:rsid w:val="00B84DF2"/>
    <w:rsid w:val="00B8787E"/>
    <w:rsid w:val="00BB0907"/>
    <w:rsid w:val="00BB2045"/>
    <w:rsid w:val="00BD1B0F"/>
    <w:rsid w:val="00BE6083"/>
    <w:rsid w:val="00BE7592"/>
    <w:rsid w:val="00BF3F2D"/>
    <w:rsid w:val="00C16A21"/>
    <w:rsid w:val="00C64E65"/>
    <w:rsid w:val="00C77D70"/>
    <w:rsid w:val="00C8697E"/>
    <w:rsid w:val="00C966D2"/>
    <w:rsid w:val="00CA0364"/>
    <w:rsid w:val="00CA2CF9"/>
    <w:rsid w:val="00CC44A5"/>
    <w:rsid w:val="00CC4D00"/>
    <w:rsid w:val="00CD4679"/>
    <w:rsid w:val="00D0428B"/>
    <w:rsid w:val="00D1478F"/>
    <w:rsid w:val="00D175DE"/>
    <w:rsid w:val="00D2378A"/>
    <w:rsid w:val="00D50F70"/>
    <w:rsid w:val="00D558F4"/>
    <w:rsid w:val="00D701D9"/>
    <w:rsid w:val="00D7792E"/>
    <w:rsid w:val="00DB07EE"/>
    <w:rsid w:val="00DB2A8D"/>
    <w:rsid w:val="00DC02EF"/>
    <w:rsid w:val="00DE2BB7"/>
    <w:rsid w:val="00DE6895"/>
    <w:rsid w:val="00DF5B75"/>
    <w:rsid w:val="00E00B4B"/>
    <w:rsid w:val="00E02F50"/>
    <w:rsid w:val="00E032FC"/>
    <w:rsid w:val="00E038D0"/>
    <w:rsid w:val="00E03F63"/>
    <w:rsid w:val="00E1159B"/>
    <w:rsid w:val="00E1436F"/>
    <w:rsid w:val="00E23612"/>
    <w:rsid w:val="00E35D6B"/>
    <w:rsid w:val="00E3760F"/>
    <w:rsid w:val="00E42CFE"/>
    <w:rsid w:val="00E517DF"/>
    <w:rsid w:val="00E635E7"/>
    <w:rsid w:val="00E76618"/>
    <w:rsid w:val="00E766DD"/>
    <w:rsid w:val="00E83698"/>
    <w:rsid w:val="00EB464C"/>
    <w:rsid w:val="00EC1066"/>
    <w:rsid w:val="00EC2BBD"/>
    <w:rsid w:val="00EC34B1"/>
    <w:rsid w:val="00EE1E26"/>
    <w:rsid w:val="00EE687C"/>
    <w:rsid w:val="00F06C63"/>
    <w:rsid w:val="00F32CBD"/>
    <w:rsid w:val="00F41A73"/>
    <w:rsid w:val="00F71B86"/>
    <w:rsid w:val="00F72A05"/>
    <w:rsid w:val="00F773FE"/>
    <w:rsid w:val="00FA1273"/>
    <w:rsid w:val="00FA3F66"/>
    <w:rsid w:val="00FA7C00"/>
    <w:rsid w:val="00FB2970"/>
    <w:rsid w:val="00FC7618"/>
    <w:rsid w:val="00FE776D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20F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20F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20F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0F3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20F35"/>
    <w:pPr>
      <w:ind w:right="236"/>
      <w:jc w:val="center"/>
    </w:pPr>
    <w:rPr>
      <w:rFonts w:ascii="Arial" w:hAnsi="Arial"/>
      <w:b/>
      <w:snapToGrid w:val="0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420F35"/>
    <w:rPr>
      <w:rFonts w:ascii="Arial" w:eastAsia="Times New Roman" w:hAnsi="Arial" w:cs="Times New Roman"/>
      <w:b/>
      <w:snapToGrid w:val="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F3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185E7A"/>
    <w:pPr>
      <w:ind w:left="720"/>
      <w:jc w:val="both"/>
    </w:pPr>
    <w:rPr>
      <w:rFonts w:ascii="Arial" w:hAnsi="Arial"/>
      <w:snapToGrid w:val="0"/>
      <w:sz w:val="22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85E7A"/>
    <w:rPr>
      <w:rFonts w:ascii="Arial" w:eastAsia="Times New Roman" w:hAnsi="Arial" w:cs="Times New Roman"/>
      <w:snapToGrid w:val="0"/>
      <w:szCs w:val="20"/>
      <w:lang w:val="en-GB"/>
    </w:rPr>
  </w:style>
  <w:style w:type="paragraph" w:customStyle="1" w:styleId="BodyText22">
    <w:name w:val="Body Text 22"/>
    <w:basedOn w:val="Normal"/>
    <w:rsid w:val="00185E7A"/>
    <w:pPr>
      <w:jc w:val="both"/>
    </w:pPr>
    <w:rPr>
      <w:rFonts w:ascii="Arial" w:hAnsi="Arial"/>
      <w:snapToGrid w:val="0"/>
      <w:sz w:val="22"/>
      <w:szCs w:val="20"/>
    </w:rPr>
  </w:style>
  <w:style w:type="paragraph" w:styleId="BodyTextIndent3">
    <w:name w:val="Body Text Indent 3"/>
    <w:basedOn w:val="Normal"/>
    <w:link w:val="BodyTextIndent3Char"/>
    <w:rsid w:val="00185E7A"/>
    <w:pPr>
      <w:spacing w:line="360" w:lineRule="auto"/>
      <w:ind w:left="720"/>
    </w:pPr>
    <w:rPr>
      <w:snapToGrid w:val="0"/>
      <w:color w:val="00000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5E7A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NormalWeb">
    <w:name w:val="Normal (Web)"/>
    <w:basedOn w:val="Normal"/>
    <w:rsid w:val="00185E7A"/>
    <w:pPr>
      <w:spacing w:before="100" w:beforeAutospacing="1" w:after="100" w:afterAutospacing="1"/>
    </w:pPr>
    <w:rPr>
      <w:color w:val="000000"/>
    </w:rPr>
  </w:style>
  <w:style w:type="paragraph" w:styleId="BodyText">
    <w:name w:val="Body Text"/>
    <w:basedOn w:val="Normal"/>
    <w:link w:val="BodyTextChar"/>
    <w:rsid w:val="00006322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06322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006322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0063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kaine</cp:lastModifiedBy>
  <cp:revision>9</cp:revision>
  <cp:lastPrinted>2011-12-21T08:46:00Z</cp:lastPrinted>
  <dcterms:created xsi:type="dcterms:W3CDTF">2009-07-22T11:40:00Z</dcterms:created>
  <dcterms:modified xsi:type="dcterms:W3CDTF">2011-12-21T10:29:00Z</dcterms:modified>
</cp:coreProperties>
</file>