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8A5" w:rsidRDefault="00AA18A5" w:rsidP="00AA18A5">
      <w:pPr>
        <w:jc w:val="center"/>
        <w:rPr>
          <w:rFonts w:ascii="Arial" w:hAnsi="Arial"/>
          <w:b/>
          <w:sz w:val="22"/>
        </w:rPr>
      </w:pPr>
      <w:r>
        <w:rPr>
          <w:rFonts w:ascii="Arial" w:hAnsi="Arial"/>
          <w:b/>
          <w:sz w:val="22"/>
        </w:rPr>
        <w:t xml:space="preserve">CHAPTER </w:t>
      </w:r>
      <w:r w:rsidR="004B5D4F">
        <w:rPr>
          <w:rFonts w:ascii="Arial" w:hAnsi="Arial"/>
          <w:b/>
          <w:sz w:val="22"/>
        </w:rPr>
        <w:t>FIVE</w:t>
      </w:r>
    </w:p>
    <w:p w:rsidR="00AA18A5" w:rsidRDefault="00AA18A5" w:rsidP="00AA18A5">
      <w:pPr>
        <w:jc w:val="center"/>
        <w:rPr>
          <w:rFonts w:ascii="Arial" w:hAnsi="Arial"/>
          <w:b/>
          <w:sz w:val="22"/>
        </w:rPr>
      </w:pPr>
    </w:p>
    <w:p w:rsidR="00AA18A5" w:rsidRDefault="00AA18A5" w:rsidP="00AA18A5">
      <w:pPr>
        <w:jc w:val="center"/>
        <w:rPr>
          <w:rFonts w:ascii="Arial" w:hAnsi="Arial"/>
          <w:b/>
          <w:sz w:val="22"/>
        </w:rPr>
      </w:pPr>
      <w:r w:rsidRPr="00940200">
        <w:rPr>
          <w:rFonts w:ascii="Arial" w:hAnsi="Arial" w:cs="Arial"/>
          <w:b/>
          <w:sz w:val="22"/>
          <w:szCs w:val="22"/>
          <w:lang w:val="en-GB"/>
        </w:rPr>
        <w:t>POTENTIAL IMPACT ASSESSMENT</w:t>
      </w:r>
      <w:r w:rsidR="00A266EE">
        <w:rPr>
          <w:rFonts w:ascii="Arial" w:hAnsi="Arial" w:cs="Arial"/>
          <w:b/>
          <w:sz w:val="22"/>
          <w:szCs w:val="22"/>
          <w:lang w:val="en-GB"/>
        </w:rPr>
        <w:t xml:space="preserve"> AND </w:t>
      </w:r>
      <w:r w:rsidR="00A266EE" w:rsidRPr="00C669FE">
        <w:rPr>
          <w:rFonts w:ascii="Arial" w:hAnsi="Arial" w:cs="Arial"/>
          <w:b/>
          <w:sz w:val="22"/>
          <w:szCs w:val="22"/>
          <w:lang w:val="en-GB"/>
        </w:rPr>
        <w:t>MITIGATION MEASURES</w:t>
      </w:r>
    </w:p>
    <w:p w:rsidR="00AA18A5" w:rsidRPr="00774535" w:rsidRDefault="00AA18A5" w:rsidP="00AA18A5">
      <w:pPr>
        <w:tabs>
          <w:tab w:val="left" w:pos="720"/>
        </w:tabs>
        <w:ind w:left="720"/>
        <w:rPr>
          <w:rFonts w:ascii="Arial" w:hAnsi="Arial" w:cs="Arial"/>
          <w:b/>
          <w:sz w:val="22"/>
          <w:szCs w:val="22"/>
        </w:rPr>
      </w:pPr>
    </w:p>
    <w:p w:rsidR="00AA18A5" w:rsidRDefault="009B2960" w:rsidP="00AA18A5">
      <w:pPr>
        <w:pStyle w:val="BodyText21"/>
        <w:ind w:left="0"/>
        <w:rPr>
          <w:rFonts w:cs="Arial"/>
          <w:b/>
          <w:szCs w:val="22"/>
        </w:rPr>
      </w:pPr>
      <w:r>
        <w:rPr>
          <w:rFonts w:cs="Arial"/>
          <w:b/>
          <w:szCs w:val="22"/>
        </w:rPr>
        <w:t>5.</w:t>
      </w:r>
      <w:r w:rsidR="00AA18A5">
        <w:rPr>
          <w:rFonts w:cs="Arial"/>
          <w:b/>
          <w:szCs w:val="22"/>
        </w:rPr>
        <w:t>1</w:t>
      </w:r>
      <w:r w:rsidR="00AA18A5">
        <w:rPr>
          <w:rFonts w:cs="Arial"/>
          <w:b/>
          <w:szCs w:val="22"/>
        </w:rPr>
        <w:tab/>
      </w:r>
      <w:r w:rsidR="00AA18A5" w:rsidRPr="00774535">
        <w:rPr>
          <w:rFonts w:cs="Arial"/>
          <w:b/>
          <w:szCs w:val="22"/>
        </w:rPr>
        <w:t>General</w:t>
      </w:r>
    </w:p>
    <w:p w:rsidR="00AA18A5" w:rsidRDefault="00AA18A5" w:rsidP="00AA18A5">
      <w:pPr>
        <w:pStyle w:val="BodyText21"/>
        <w:rPr>
          <w:snapToGrid/>
        </w:rPr>
      </w:pPr>
      <w:r>
        <w:rPr>
          <w:snapToGrid/>
        </w:rPr>
        <w:t>The key objective of an EIA is to predict changes (</w:t>
      </w:r>
      <w:r>
        <w:t>adverse or beneficial, whol</w:t>
      </w:r>
      <w:r w:rsidR="00AE6AC1">
        <w:t>e</w:t>
      </w:r>
      <w:r>
        <w:t xml:space="preserve"> or partial) </w:t>
      </w:r>
      <w:r>
        <w:rPr>
          <w:snapToGrid/>
        </w:rPr>
        <w:t xml:space="preserve">in the ecological and socio-economic environment resulting from a proposed development project </w:t>
      </w:r>
      <w:r w:rsidR="00AE6AC1">
        <w:rPr>
          <w:snapToGrid/>
        </w:rPr>
        <w:t xml:space="preserve">or activity </w:t>
      </w:r>
      <w:r>
        <w:rPr>
          <w:snapToGrid/>
        </w:rPr>
        <w:t xml:space="preserve">as well as recommend mitigation measures to </w:t>
      </w:r>
      <w:proofErr w:type="spellStart"/>
      <w:r>
        <w:rPr>
          <w:snapToGrid/>
        </w:rPr>
        <w:t>minimise</w:t>
      </w:r>
      <w:proofErr w:type="spellEnd"/>
      <w:r>
        <w:rPr>
          <w:snapToGrid/>
        </w:rPr>
        <w:t xml:space="preserve">, eliminate or offset those aspects that will adversely impact on the environment. </w:t>
      </w:r>
    </w:p>
    <w:p w:rsidR="00AA18A5" w:rsidRDefault="00AA18A5" w:rsidP="00AA18A5">
      <w:pPr>
        <w:pStyle w:val="BodyText21"/>
        <w:rPr>
          <w:snapToGrid/>
        </w:rPr>
      </w:pPr>
    </w:p>
    <w:p w:rsidR="00AA18A5" w:rsidRDefault="00AA18A5" w:rsidP="00AA18A5">
      <w:pPr>
        <w:pStyle w:val="ListParagraph"/>
        <w:jc w:val="both"/>
        <w:rPr>
          <w:rFonts w:ascii="Arial" w:hAnsi="Arial" w:cs="Arial"/>
          <w:bCs/>
          <w:sz w:val="22"/>
          <w:szCs w:val="22"/>
        </w:rPr>
      </w:pPr>
      <w:r w:rsidRPr="00714C65">
        <w:rPr>
          <w:rFonts w:ascii="Arial" w:hAnsi="Arial" w:cs="Arial"/>
          <w:sz w:val="22"/>
          <w:szCs w:val="22"/>
          <w:lang w:val="en-GB"/>
        </w:rPr>
        <w:t xml:space="preserve">The assessment approach generally involves matching the various activities of the proposed project (as described in chapter 3 of this report) with the components of the </w:t>
      </w:r>
      <w:r w:rsidR="00AE6AC1">
        <w:rPr>
          <w:rFonts w:ascii="Arial" w:hAnsi="Arial" w:cs="Arial"/>
          <w:sz w:val="22"/>
          <w:szCs w:val="22"/>
          <w:lang w:val="en-GB"/>
        </w:rPr>
        <w:t>existing environment</w:t>
      </w:r>
      <w:r w:rsidRPr="00714C65">
        <w:rPr>
          <w:rFonts w:ascii="Arial" w:hAnsi="Arial" w:cs="Arial"/>
          <w:sz w:val="22"/>
          <w:szCs w:val="22"/>
          <w:lang w:val="en-GB"/>
        </w:rPr>
        <w:t>.</w:t>
      </w:r>
      <w:r>
        <w:rPr>
          <w:rFonts w:ascii="Arial" w:hAnsi="Arial" w:cs="Arial"/>
          <w:sz w:val="22"/>
          <w:szCs w:val="22"/>
          <w:lang w:val="en-GB"/>
        </w:rPr>
        <w:t xml:space="preserve">  </w:t>
      </w:r>
      <w:r>
        <w:rPr>
          <w:rFonts w:ascii="Arial" w:hAnsi="Arial" w:cs="Arial"/>
          <w:bCs/>
          <w:sz w:val="22"/>
          <w:szCs w:val="22"/>
        </w:rPr>
        <w:t xml:space="preserve">Consequently, the </w:t>
      </w:r>
      <w:r>
        <w:rPr>
          <w:rFonts w:ascii="Arial" w:hAnsi="Arial" w:cs="Arial"/>
          <w:sz w:val="22"/>
          <w:szCs w:val="22"/>
          <w:lang w:val="en-GB"/>
        </w:rPr>
        <w:t>interaction</w:t>
      </w:r>
      <w:r w:rsidRPr="00714C65">
        <w:rPr>
          <w:rFonts w:ascii="Arial" w:hAnsi="Arial" w:cs="Arial"/>
          <w:sz w:val="22"/>
          <w:szCs w:val="22"/>
          <w:lang w:val="en-GB"/>
        </w:rPr>
        <w:t xml:space="preserve"> may lead to changes in or impacts on the environment, hence mitigation measures are proffered in order to reduce, offset or ameliorate such changes. </w:t>
      </w:r>
      <w:r>
        <w:rPr>
          <w:rFonts w:ascii="Arial" w:hAnsi="Arial" w:cs="Arial"/>
          <w:sz w:val="22"/>
          <w:szCs w:val="22"/>
          <w:lang w:val="en-GB"/>
        </w:rPr>
        <w:t xml:space="preserve"> </w:t>
      </w:r>
      <w:r w:rsidR="008F2068">
        <w:rPr>
          <w:rFonts w:ascii="Arial" w:hAnsi="Arial" w:cs="Arial"/>
          <w:sz w:val="22"/>
          <w:szCs w:val="22"/>
          <w:lang w:val="en-GB"/>
        </w:rPr>
        <w:t xml:space="preserve">The </w:t>
      </w:r>
      <w:r w:rsidR="008F2068">
        <w:rPr>
          <w:rFonts w:ascii="Arial" w:hAnsi="Arial" w:cs="Arial"/>
          <w:bCs/>
          <w:sz w:val="22"/>
          <w:szCs w:val="22"/>
        </w:rPr>
        <w:t>assessment</w:t>
      </w:r>
      <w:r>
        <w:rPr>
          <w:rFonts w:ascii="Arial" w:hAnsi="Arial" w:cs="Arial"/>
          <w:bCs/>
          <w:sz w:val="22"/>
          <w:szCs w:val="22"/>
        </w:rPr>
        <w:t xml:space="preserve"> of the potential and associated impacts of the proposed Yoho </w:t>
      </w:r>
      <w:r w:rsidR="00AE6AC1">
        <w:rPr>
          <w:rFonts w:ascii="Arial" w:hAnsi="Arial" w:cs="Arial"/>
          <w:bCs/>
          <w:sz w:val="22"/>
          <w:szCs w:val="22"/>
        </w:rPr>
        <w:t xml:space="preserve">Area </w:t>
      </w:r>
      <w:r>
        <w:rPr>
          <w:rFonts w:ascii="Arial" w:hAnsi="Arial" w:cs="Arial"/>
          <w:bCs/>
          <w:sz w:val="22"/>
          <w:szCs w:val="22"/>
        </w:rPr>
        <w:t xml:space="preserve">Development </w:t>
      </w:r>
      <w:r w:rsidR="008F2068">
        <w:rPr>
          <w:rFonts w:ascii="Arial" w:hAnsi="Arial" w:cs="Arial"/>
          <w:bCs/>
          <w:sz w:val="22"/>
          <w:szCs w:val="22"/>
        </w:rPr>
        <w:t xml:space="preserve">Wells Drilling </w:t>
      </w:r>
      <w:r>
        <w:rPr>
          <w:rFonts w:ascii="Arial" w:hAnsi="Arial" w:cs="Arial"/>
          <w:bCs/>
          <w:sz w:val="22"/>
          <w:szCs w:val="22"/>
        </w:rPr>
        <w:t xml:space="preserve">Project </w:t>
      </w:r>
      <w:r w:rsidR="00AE6AC1">
        <w:rPr>
          <w:rFonts w:ascii="Arial" w:hAnsi="Arial" w:cs="Arial"/>
          <w:bCs/>
          <w:sz w:val="22"/>
          <w:szCs w:val="22"/>
        </w:rPr>
        <w:t>as well as</w:t>
      </w:r>
      <w:r w:rsidR="00E32780">
        <w:rPr>
          <w:rFonts w:ascii="Arial" w:hAnsi="Arial" w:cs="Arial"/>
          <w:bCs/>
          <w:sz w:val="22"/>
          <w:szCs w:val="22"/>
        </w:rPr>
        <w:t xml:space="preserve"> t</w:t>
      </w:r>
      <w:r>
        <w:rPr>
          <w:rFonts w:ascii="Arial" w:hAnsi="Arial" w:cs="Arial"/>
          <w:bCs/>
          <w:sz w:val="22"/>
          <w:szCs w:val="22"/>
        </w:rPr>
        <w:t xml:space="preserve">he mitigation measures required for reducing the identified </w:t>
      </w:r>
      <w:r w:rsidR="00E32780">
        <w:rPr>
          <w:rFonts w:ascii="Arial" w:hAnsi="Arial" w:cs="Arial"/>
          <w:bCs/>
          <w:sz w:val="22"/>
          <w:szCs w:val="22"/>
        </w:rPr>
        <w:t xml:space="preserve">significant and residual </w:t>
      </w:r>
      <w:r>
        <w:rPr>
          <w:rFonts w:ascii="Arial" w:hAnsi="Arial" w:cs="Arial"/>
          <w:bCs/>
          <w:sz w:val="22"/>
          <w:szCs w:val="22"/>
        </w:rPr>
        <w:t>impact</w:t>
      </w:r>
      <w:r w:rsidR="00E32780">
        <w:rPr>
          <w:rFonts w:ascii="Arial" w:hAnsi="Arial" w:cs="Arial"/>
          <w:bCs/>
          <w:sz w:val="22"/>
          <w:szCs w:val="22"/>
        </w:rPr>
        <w:t>s</w:t>
      </w:r>
      <w:r>
        <w:rPr>
          <w:rFonts w:ascii="Arial" w:hAnsi="Arial" w:cs="Arial"/>
          <w:bCs/>
          <w:sz w:val="22"/>
          <w:szCs w:val="22"/>
        </w:rPr>
        <w:t xml:space="preserve"> to as low as reasonably practicable </w:t>
      </w:r>
      <w:r w:rsidR="00AE6AC1">
        <w:rPr>
          <w:rFonts w:ascii="Arial" w:hAnsi="Arial" w:cs="Arial"/>
          <w:bCs/>
          <w:sz w:val="22"/>
          <w:szCs w:val="22"/>
        </w:rPr>
        <w:t>is presented hereunder</w:t>
      </w:r>
      <w:r>
        <w:rPr>
          <w:rFonts w:ascii="Arial" w:hAnsi="Arial" w:cs="Arial"/>
          <w:bCs/>
          <w:sz w:val="22"/>
          <w:szCs w:val="22"/>
        </w:rPr>
        <w:t>.</w:t>
      </w:r>
    </w:p>
    <w:p w:rsidR="00E32780" w:rsidRDefault="00E32780" w:rsidP="00AA18A5">
      <w:pPr>
        <w:pStyle w:val="ListParagraph"/>
        <w:jc w:val="both"/>
        <w:rPr>
          <w:rFonts w:ascii="Arial" w:hAnsi="Arial" w:cs="Arial"/>
          <w:bCs/>
          <w:sz w:val="22"/>
          <w:szCs w:val="22"/>
        </w:rPr>
      </w:pPr>
    </w:p>
    <w:p w:rsidR="00E32780" w:rsidRPr="002B433B" w:rsidRDefault="009B2960" w:rsidP="00E32780">
      <w:pPr>
        <w:pStyle w:val="ListParagraph"/>
        <w:ind w:left="0"/>
        <w:jc w:val="both"/>
        <w:rPr>
          <w:rFonts w:ascii="Arial" w:hAnsi="Arial" w:cs="Arial"/>
          <w:b/>
          <w:bCs/>
          <w:sz w:val="22"/>
          <w:szCs w:val="22"/>
        </w:rPr>
      </w:pPr>
      <w:r>
        <w:rPr>
          <w:rFonts w:ascii="Arial" w:hAnsi="Arial" w:cs="Arial"/>
          <w:b/>
          <w:bCs/>
          <w:sz w:val="22"/>
          <w:szCs w:val="22"/>
        </w:rPr>
        <w:t>5</w:t>
      </w:r>
      <w:r w:rsidR="00E32780" w:rsidRPr="002B433B">
        <w:rPr>
          <w:rFonts w:ascii="Arial" w:hAnsi="Arial" w:cs="Arial"/>
          <w:b/>
          <w:bCs/>
          <w:sz w:val="22"/>
          <w:szCs w:val="22"/>
        </w:rPr>
        <w:t>.2</w:t>
      </w:r>
      <w:r w:rsidR="00E32780" w:rsidRPr="002B433B">
        <w:rPr>
          <w:rFonts w:ascii="Arial" w:hAnsi="Arial" w:cs="Arial"/>
          <w:b/>
          <w:bCs/>
          <w:sz w:val="22"/>
          <w:szCs w:val="22"/>
        </w:rPr>
        <w:tab/>
        <w:t>Impact Assessment Methodology</w:t>
      </w:r>
    </w:p>
    <w:p w:rsidR="00E32780" w:rsidRPr="00D71514" w:rsidRDefault="00E32780" w:rsidP="00E32780">
      <w:pPr>
        <w:pStyle w:val="ListParagraph"/>
        <w:jc w:val="both"/>
        <w:rPr>
          <w:rFonts w:ascii="Arial" w:hAnsi="Arial" w:cs="Arial"/>
          <w:bCs/>
          <w:sz w:val="22"/>
          <w:szCs w:val="22"/>
        </w:rPr>
      </w:pPr>
      <w:r w:rsidRPr="00D71514">
        <w:rPr>
          <w:rFonts w:ascii="Arial" w:hAnsi="Arial" w:cs="Arial"/>
          <w:bCs/>
          <w:sz w:val="22"/>
          <w:szCs w:val="22"/>
        </w:rPr>
        <w:t>The pathway followed in the identification/assessment</w:t>
      </w:r>
      <w:r>
        <w:rPr>
          <w:rFonts w:ascii="Arial" w:hAnsi="Arial" w:cs="Arial"/>
          <w:bCs/>
          <w:sz w:val="22"/>
          <w:szCs w:val="22"/>
        </w:rPr>
        <w:t xml:space="preserve"> and e</w:t>
      </w:r>
      <w:r w:rsidRPr="00D71514">
        <w:rPr>
          <w:rFonts w:ascii="Arial" w:hAnsi="Arial" w:cs="Arial"/>
          <w:bCs/>
          <w:sz w:val="22"/>
          <w:szCs w:val="22"/>
        </w:rPr>
        <w:t xml:space="preserve">valuation of the potential and associated impacts of the proposed </w:t>
      </w:r>
      <w:r w:rsidR="008F2068">
        <w:rPr>
          <w:rFonts w:ascii="Arial" w:hAnsi="Arial" w:cs="Arial"/>
          <w:bCs/>
          <w:sz w:val="22"/>
          <w:szCs w:val="22"/>
        </w:rPr>
        <w:t>p</w:t>
      </w:r>
      <w:r>
        <w:rPr>
          <w:rFonts w:ascii="Arial" w:hAnsi="Arial" w:cs="Arial"/>
          <w:bCs/>
          <w:sz w:val="22"/>
          <w:szCs w:val="22"/>
        </w:rPr>
        <w:t xml:space="preserve">roject is illustrated in the </w:t>
      </w:r>
      <w:r w:rsidR="00D725B8" w:rsidRPr="00D725B8">
        <w:rPr>
          <w:rFonts w:ascii="Arial" w:hAnsi="Arial" w:cs="Arial"/>
          <w:b/>
          <w:bCs/>
          <w:sz w:val="22"/>
          <w:szCs w:val="22"/>
        </w:rPr>
        <w:t xml:space="preserve">Figure </w:t>
      </w:r>
      <w:r w:rsidR="009B2960">
        <w:rPr>
          <w:rFonts w:ascii="Arial" w:hAnsi="Arial" w:cs="Arial"/>
          <w:b/>
          <w:bCs/>
          <w:sz w:val="22"/>
          <w:szCs w:val="22"/>
        </w:rPr>
        <w:t>5</w:t>
      </w:r>
      <w:r w:rsidR="00D725B8" w:rsidRPr="00D725B8">
        <w:rPr>
          <w:rFonts w:ascii="Arial" w:hAnsi="Arial" w:cs="Arial"/>
          <w:b/>
          <w:bCs/>
          <w:sz w:val="22"/>
          <w:szCs w:val="22"/>
        </w:rPr>
        <w:t>.1</w:t>
      </w:r>
      <w:r w:rsidRPr="00D71514">
        <w:rPr>
          <w:rFonts w:ascii="Arial" w:hAnsi="Arial" w:cs="Arial"/>
          <w:bCs/>
          <w:sz w:val="22"/>
          <w:szCs w:val="22"/>
        </w:rPr>
        <w:t xml:space="preserve"> </w:t>
      </w:r>
      <w:r>
        <w:rPr>
          <w:rFonts w:ascii="Arial" w:hAnsi="Arial" w:cs="Arial"/>
          <w:bCs/>
          <w:sz w:val="22"/>
          <w:szCs w:val="22"/>
        </w:rPr>
        <w:t>below.</w:t>
      </w:r>
    </w:p>
    <w:p w:rsidR="00E32780" w:rsidRPr="00AC5FA2" w:rsidRDefault="006B289A" w:rsidP="00E32780">
      <w:pPr>
        <w:pStyle w:val="ListParagraph"/>
        <w:jc w:val="both"/>
        <w:rPr>
          <w:rFonts w:ascii="Arial" w:hAnsi="Arial" w:cs="Arial"/>
          <w:bCs/>
          <w:sz w:val="22"/>
          <w:szCs w:val="22"/>
        </w:rPr>
      </w:pPr>
      <w:r>
        <w:rPr>
          <w:rFonts w:ascii="Arial" w:hAnsi="Arial" w:cs="Arial"/>
          <w:bCs/>
          <w:noProof/>
          <w:sz w:val="22"/>
          <w:szCs w:val="22"/>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31" type="#_x0000_t122" style="position:absolute;left:0;text-align:left;margin-left:95.25pt;margin-top:10.65pt;width:51pt;height:37.5pt;z-index:251748352" o:regroupid="3">
            <v:textbox style="mso-next-textbox:#_x0000_s1031">
              <w:txbxContent>
                <w:p w:rsidR="008C71EB" w:rsidRPr="008B40C0" w:rsidRDefault="008C71EB" w:rsidP="00E32780">
                  <w:pPr>
                    <w:rPr>
                      <w:rFonts w:ascii="Arial" w:hAnsi="Arial" w:cs="Arial"/>
                      <w:b/>
                      <w:sz w:val="14"/>
                      <w:szCs w:val="14"/>
                    </w:rPr>
                  </w:pPr>
                  <w:r w:rsidRPr="008B40C0">
                    <w:rPr>
                      <w:rFonts w:ascii="Arial" w:hAnsi="Arial" w:cs="Arial"/>
                      <w:b/>
                      <w:sz w:val="14"/>
                      <w:szCs w:val="14"/>
                    </w:rPr>
                    <w:t>Project activities</w:t>
                  </w:r>
                </w:p>
              </w:txbxContent>
            </v:textbox>
          </v:shape>
        </w:pict>
      </w:r>
    </w:p>
    <w:p w:rsidR="00E32780" w:rsidRDefault="006B289A" w:rsidP="00E32780">
      <w:pPr>
        <w:pStyle w:val="ListParagraph"/>
        <w:jc w:val="both"/>
        <w:rPr>
          <w:rFonts w:ascii="Arial" w:hAnsi="Arial" w:cs="Arial"/>
          <w:bCs/>
          <w:sz w:val="22"/>
          <w:szCs w:val="22"/>
        </w:rPr>
      </w:pPr>
      <w:r>
        <w:rPr>
          <w:rFonts w:ascii="Arial" w:hAnsi="Arial" w:cs="Arial"/>
          <w:bCs/>
          <w:noProof/>
          <w:sz w:val="22"/>
          <w:szCs w:val="22"/>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1" type="#_x0000_t114" style="position:absolute;left:0;text-align:left;margin-left:364.5pt;margin-top:8.85pt;width:105.75pt;height:30.75pt;z-index:251758592" o:regroupid="3">
            <v:textbox style="mso-next-textbox:#_x0000_s1041">
              <w:txbxContent>
                <w:p w:rsidR="008C71EB" w:rsidRPr="00D725B8" w:rsidRDefault="008C71EB" w:rsidP="00E32780">
                  <w:pPr>
                    <w:rPr>
                      <w:rFonts w:ascii="Arial" w:hAnsi="Arial" w:cs="Arial"/>
                      <w:b/>
                      <w:sz w:val="14"/>
                      <w:szCs w:val="14"/>
                    </w:rPr>
                  </w:pPr>
                  <w:r w:rsidRPr="00D725B8">
                    <w:rPr>
                      <w:rFonts w:ascii="Arial" w:hAnsi="Arial" w:cs="Arial"/>
                      <w:b/>
                      <w:sz w:val="14"/>
                      <w:szCs w:val="14"/>
                    </w:rPr>
                    <w:t xml:space="preserve">Checklist of impacts </w:t>
                  </w:r>
                </w:p>
                <w:p w:rsidR="008C71EB" w:rsidRPr="00D725B8" w:rsidRDefault="008C71EB" w:rsidP="00E32780">
                  <w:pPr>
                    <w:rPr>
                      <w:b/>
                    </w:rPr>
                  </w:pPr>
                </w:p>
              </w:txbxContent>
            </v:textbox>
          </v:shape>
        </w:pict>
      </w:r>
      <w:r>
        <w:rPr>
          <w:rFonts w:ascii="Arial" w:hAnsi="Arial" w:cs="Arial"/>
          <w:bCs/>
          <w:noProof/>
          <w:sz w:val="22"/>
          <w:szCs w:val="22"/>
        </w:rPr>
        <w:pict>
          <v:shapetype id="_x0000_t202" coordsize="21600,21600" o:spt="202" path="m,l,21600r21600,l21600,xe">
            <v:stroke joinstyle="miter"/>
            <v:path gradientshapeok="t" o:connecttype="rect"/>
          </v:shapetype>
          <v:shape id="_x0000_s1026" type="#_x0000_t202" style="position:absolute;left:0;text-align:left;margin-left:177.75pt;margin-top:4.4pt;width:165.65pt;height:34pt;z-index:251743232;mso-height-percent:200;mso-height-percent:200;mso-width-relative:margin;mso-height-relative:margin" o:regroupid="3" strokeweight="1.5pt">
            <v:textbox style="mso-next-textbox:#_x0000_s1026;mso-fit-shape-to-text:t">
              <w:txbxContent>
                <w:p w:rsidR="008C71EB" w:rsidRPr="00D725B8" w:rsidRDefault="008C71EB" w:rsidP="00E32780">
                  <w:pPr>
                    <w:rPr>
                      <w:rFonts w:ascii="Arial" w:hAnsi="Arial" w:cs="Arial"/>
                      <w:sz w:val="22"/>
                      <w:szCs w:val="22"/>
                    </w:rPr>
                  </w:pPr>
                  <w:r w:rsidRPr="00D725B8">
                    <w:rPr>
                      <w:rFonts w:ascii="Arial" w:hAnsi="Arial" w:cs="Arial"/>
                      <w:sz w:val="22"/>
                      <w:szCs w:val="22"/>
                    </w:rPr>
                    <w:t>Environmental Aspects / Impacts Identification</w:t>
                  </w:r>
                </w:p>
              </w:txbxContent>
            </v:textbox>
          </v:shape>
        </w:pict>
      </w:r>
    </w:p>
    <w:p w:rsidR="00E32780" w:rsidRDefault="006B289A" w:rsidP="00E32780">
      <w:pPr>
        <w:pStyle w:val="ListParagraph"/>
        <w:jc w:val="both"/>
        <w:rPr>
          <w:rFonts w:ascii="Arial" w:hAnsi="Arial" w:cs="Arial"/>
          <w:bCs/>
          <w:sz w:val="22"/>
          <w:szCs w:val="22"/>
        </w:rPr>
      </w:pPr>
      <w:r>
        <w:rPr>
          <w:rFonts w:ascii="Arial" w:hAnsi="Arial" w:cs="Arial"/>
          <w:bCs/>
          <w:noProof/>
          <w:sz w:val="22"/>
          <w:szCs w:val="22"/>
        </w:rPr>
        <w:pict>
          <v:shapetype id="_x0000_t32" coordsize="21600,21600" o:spt="32" o:oned="t" path="m,l21600,21600e" filled="f">
            <v:path arrowok="t" fillok="f" o:connecttype="none"/>
            <o:lock v:ext="edit" shapetype="t"/>
          </v:shapetype>
          <v:shape id="_x0000_s1039" type="#_x0000_t32" style="position:absolute;left:0;text-align:left;margin-left:344.2pt;margin-top:9.5pt;width:19.55pt;height:.05pt;z-index:251756544" o:connectortype="straight" o:regroupid="3" strokeweight="1.5pt">
            <v:stroke endarrow="block"/>
          </v:shape>
        </w:pict>
      </w:r>
      <w:r>
        <w:rPr>
          <w:rFonts w:ascii="Arial" w:hAnsi="Arial" w:cs="Arial"/>
          <w:bCs/>
          <w:noProof/>
          <w:sz w:val="22"/>
          <w:szCs w:val="22"/>
        </w:rPr>
        <w:pict>
          <v:shape id="_x0000_s1037" type="#_x0000_t32" style="position:absolute;left:0;text-align:left;margin-left:153pt;margin-top:10.25pt;width:22.2pt;height:0;z-index:251754496" o:connectortype="straight" o:regroupid="3" strokeweight="1.5pt">
            <v:stroke endarrow="block"/>
          </v:shape>
        </w:pict>
      </w:r>
      <w:r>
        <w:rPr>
          <w:rFonts w:ascii="Arial" w:hAnsi="Arial" w:cs="Arial"/>
          <w:bCs/>
          <w:noProof/>
          <w:sz w:val="22"/>
          <w:szCs w:val="22"/>
        </w:rPr>
        <w:pict>
          <v:shape id="_x0000_s1032" type="#_x0000_t122" style="position:absolute;left:0;text-align:left;margin-left:108.75pt;margin-top:10.25pt;width:48.75pt;height:35.2pt;z-index:251749376" o:regroupid="3">
            <v:textbox style="mso-next-textbox:#_x0000_s1032">
              <w:txbxContent>
                <w:p w:rsidR="008C71EB" w:rsidRPr="008B40C0" w:rsidRDefault="008C71EB" w:rsidP="00E32780">
                  <w:pPr>
                    <w:rPr>
                      <w:rFonts w:ascii="Arial" w:hAnsi="Arial" w:cs="Arial"/>
                      <w:b/>
                      <w:sz w:val="14"/>
                      <w:szCs w:val="14"/>
                    </w:rPr>
                  </w:pPr>
                  <w:r w:rsidRPr="008B40C0">
                    <w:rPr>
                      <w:rFonts w:ascii="Arial" w:hAnsi="Arial" w:cs="Arial"/>
                      <w:b/>
                      <w:sz w:val="14"/>
                      <w:szCs w:val="14"/>
                    </w:rPr>
                    <w:t>Baseline data</w:t>
                  </w:r>
                </w:p>
              </w:txbxContent>
            </v:textbox>
          </v:shape>
        </w:pict>
      </w:r>
    </w:p>
    <w:p w:rsidR="00E32780" w:rsidRDefault="00E32780" w:rsidP="00E32780">
      <w:pPr>
        <w:pStyle w:val="ListParagraph"/>
        <w:jc w:val="both"/>
        <w:rPr>
          <w:rFonts w:ascii="Arial" w:hAnsi="Arial" w:cs="Arial"/>
          <w:bCs/>
          <w:sz w:val="22"/>
          <w:szCs w:val="22"/>
        </w:rPr>
      </w:pPr>
    </w:p>
    <w:p w:rsidR="00E32780" w:rsidRDefault="006B289A" w:rsidP="00E32780">
      <w:pPr>
        <w:pStyle w:val="ListParagraph"/>
        <w:jc w:val="both"/>
        <w:rPr>
          <w:rFonts w:ascii="Arial" w:hAnsi="Arial" w:cs="Arial"/>
          <w:bCs/>
          <w:sz w:val="22"/>
          <w:szCs w:val="22"/>
        </w:rPr>
      </w:pPr>
      <w:r>
        <w:rPr>
          <w:rFonts w:ascii="Arial" w:hAnsi="Arial" w:cs="Arial"/>
          <w:bCs/>
          <w:noProof/>
          <w:sz w:val="22"/>
          <w:szCs w:val="22"/>
        </w:rPr>
        <w:pict>
          <v:shape id="_x0000_s1044" type="#_x0000_t32" style="position:absolute;left:0;text-align:left;margin-left:256.5pt;margin-top:2.45pt;width:0;height:23.75pt;z-index:251761664" o:connectortype="straight" o:regroupid="3" strokeweight="1.5pt">
            <v:stroke endarrow="block"/>
          </v:shape>
        </w:pict>
      </w:r>
    </w:p>
    <w:p w:rsidR="00E32780" w:rsidRDefault="006B289A" w:rsidP="00E32780">
      <w:pPr>
        <w:pStyle w:val="ListParagraph"/>
        <w:jc w:val="both"/>
        <w:rPr>
          <w:rFonts w:ascii="Arial" w:hAnsi="Arial" w:cs="Arial"/>
          <w:bCs/>
          <w:sz w:val="22"/>
          <w:szCs w:val="22"/>
        </w:rPr>
      </w:pPr>
      <w:r>
        <w:rPr>
          <w:rFonts w:ascii="Arial" w:hAnsi="Arial" w:cs="Arial"/>
          <w:bCs/>
          <w:noProof/>
          <w:sz w:val="22"/>
          <w:szCs w:val="22"/>
        </w:rPr>
        <w:pict>
          <v:shape id="_x0000_s1042" type="#_x0000_t114" style="position:absolute;left:0;text-align:left;margin-left:363.75pt;margin-top:3.1pt;width:109.5pt;height:46.25pt;z-index:251759616" o:regroupid="3">
            <v:textbox style="mso-next-textbox:#_x0000_s1042">
              <w:txbxContent>
                <w:p w:rsidR="008C71EB" w:rsidRPr="00D725B8" w:rsidRDefault="008C71EB" w:rsidP="00E32780">
                  <w:pPr>
                    <w:rPr>
                      <w:b/>
                    </w:rPr>
                  </w:pPr>
                  <w:proofErr w:type="spellStart"/>
                  <w:r w:rsidRPr="00D725B8">
                    <w:rPr>
                      <w:rFonts w:ascii="Arial" w:hAnsi="Arial" w:cs="Arial"/>
                      <w:b/>
                      <w:sz w:val="14"/>
                      <w:szCs w:val="14"/>
                    </w:rPr>
                    <w:t>Characterise</w:t>
                  </w:r>
                  <w:proofErr w:type="spellEnd"/>
                  <w:r w:rsidRPr="00D725B8">
                    <w:rPr>
                      <w:rFonts w:ascii="Arial" w:hAnsi="Arial" w:cs="Arial"/>
                      <w:b/>
                      <w:sz w:val="14"/>
                      <w:szCs w:val="14"/>
                    </w:rPr>
                    <w:t xml:space="preserve"> impacts as adverse, beneficial, short term, long term, residual, etc</w:t>
                  </w:r>
                </w:p>
              </w:txbxContent>
            </v:textbox>
          </v:shape>
        </w:pict>
      </w:r>
    </w:p>
    <w:p w:rsidR="00E32780" w:rsidRDefault="006B289A" w:rsidP="00E32780">
      <w:pPr>
        <w:pStyle w:val="ListParagraph"/>
        <w:jc w:val="both"/>
        <w:rPr>
          <w:rFonts w:ascii="Arial" w:hAnsi="Arial" w:cs="Arial"/>
          <w:bCs/>
          <w:sz w:val="22"/>
          <w:szCs w:val="22"/>
        </w:rPr>
      </w:pPr>
      <w:r>
        <w:rPr>
          <w:rFonts w:ascii="Arial" w:hAnsi="Arial" w:cs="Arial"/>
          <w:bCs/>
          <w:noProof/>
          <w:sz w:val="22"/>
          <w:szCs w:val="22"/>
        </w:rPr>
        <w:pict>
          <v:shape id="_x0000_s1027" type="#_x0000_t202" style="position:absolute;left:0;text-align:left;margin-left:175.6pt;margin-top:.2pt;width:165.25pt;height:25.5pt;z-index:251744256;mso-width-relative:margin;mso-height-relative:margin" o:regroupid="3" strokeweight="1.5pt">
            <v:textbox style="mso-next-textbox:#_x0000_s1027">
              <w:txbxContent>
                <w:p w:rsidR="008C71EB" w:rsidRPr="00D725B8" w:rsidRDefault="008C71EB" w:rsidP="00E32780">
                  <w:pPr>
                    <w:jc w:val="center"/>
                    <w:rPr>
                      <w:rFonts w:ascii="Arial" w:hAnsi="Arial" w:cs="Arial"/>
                      <w:sz w:val="22"/>
                      <w:szCs w:val="22"/>
                    </w:rPr>
                  </w:pPr>
                  <w:r w:rsidRPr="00D725B8">
                    <w:rPr>
                      <w:rFonts w:ascii="Arial" w:hAnsi="Arial" w:cs="Arial"/>
                      <w:sz w:val="22"/>
                      <w:szCs w:val="22"/>
                    </w:rPr>
                    <w:t>Impact Characterisation</w:t>
                  </w:r>
                </w:p>
              </w:txbxContent>
            </v:textbox>
          </v:shape>
        </w:pict>
      </w:r>
    </w:p>
    <w:p w:rsidR="00E32780" w:rsidRDefault="006B289A" w:rsidP="00E32780">
      <w:pPr>
        <w:pStyle w:val="ListParagraph"/>
        <w:jc w:val="both"/>
        <w:rPr>
          <w:rFonts w:ascii="Arial" w:hAnsi="Arial" w:cs="Arial"/>
          <w:bCs/>
          <w:sz w:val="22"/>
          <w:szCs w:val="22"/>
        </w:rPr>
      </w:pPr>
      <w:r>
        <w:rPr>
          <w:rFonts w:ascii="Arial" w:hAnsi="Arial" w:cs="Arial"/>
          <w:bCs/>
          <w:noProof/>
          <w:sz w:val="22"/>
          <w:szCs w:val="22"/>
        </w:rPr>
        <w:pict>
          <v:shape id="_x0000_s1040" type="#_x0000_t32" style="position:absolute;left:0;text-align:left;margin-left:341.55pt;margin-top:1.05pt;width:22.2pt;height:0;z-index:251757568" o:connectortype="straight" o:regroupid="3" strokeweight="1.5pt">
            <v:stroke endarrow="block"/>
          </v:shape>
        </w:pict>
      </w:r>
    </w:p>
    <w:p w:rsidR="00E32780" w:rsidRDefault="006B289A" w:rsidP="00E32780">
      <w:pPr>
        <w:pStyle w:val="ListParagraph"/>
        <w:jc w:val="both"/>
        <w:rPr>
          <w:rFonts w:ascii="Arial" w:hAnsi="Arial" w:cs="Arial"/>
          <w:bCs/>
          <w:sz w:val="22"/>
          <w:szCs w:val="22"/>
        </w:rPr>
      </w:pPr>
      <w:r>
        <w:rPr>
          <w:rFonts w:ascii="Arial" w:hAnsi="Arial" w:cs="Arial"/>
          <w:bCs/>
          <w:noProof/>
          <w:sz w:val="22"/>
          <w:szCs w:val="22"/>
        </w:rPr>
        <w:pict>
          <v:shape id="_x0000_s1045" type="#_x0000_t32" style="position:absolute;left:0;text-align:left;margin-left:257.25pt;margin-top:2.15pt;width:0;height:23.75pt;z-index:251762688" o:connectortype="straight" o:regroupid="3" strokeweight="1.5pt">
            <v:stroke endarrow="block"/>
          </v:shape>
        </w:pict>
      </w:r>
      <w:r>
        <w:rPr>
          <w:rFonts w:ascii="Arial" w:hAnsi="Arial" w:cs="Arial"/>
          <w:bCs/>
          <w:noProof/>
          <w:sz w:val="22"/>
          <w:szCs w:val="22"/>
        </w:rPr>
        <w:pict>
          <v:shape id="_x0000_s1033" type="#_x0000_t122" style="position:absolute;left:0;text-align:left;margin-left:81.75pt;margin-top:.05pt;width:65.25pt;height:36.35pt;z-index:251750400" o:regroupid="3">
            <v:textbox style="mso-next-textbox:#_x0000_s1033">
              <w:txbxContent>
                <w:p w:rsidR="008C71EB" w:rsidRPr="00786E8A" w:rsidRDefault="008C71EB" w:rsidP="00E32780">
                  <w:pPr>
                    <w:rPr>
                      <w:rFonts w:ascii="Arial" w:hAnsi="Arial" w:cs="Arial"/>
                      <w:b/>
                      <w:sz w:val="14"/>
                      <w:szCs w:val="14"/>
                    </w:rPr>
                  </w:pPr>
                  <w:r w:rsidRPr="00786E8A">
                    <w:rPr>
                      <w:rFonts w:ascii="Arial" w:hAnsi="Arial" w:cs="Arial"/>
                      <w:b/>
                      <w:sz w:val="14"/>
                      <w:szCs w:val="14"/>
                    </w:rPr>
                    <w:t xml:space="preserve">FMENV </w:t>
                  </w:r>
                  <w:r>
                    <w:rPr>
                      <w:rFonts w:ascii="Arial" w:hAnsi="Arial" w:cs="Arial"/>
                      <w:b/>
                      <w:sz w:val="14"/>
                      <w:szCs w:val="14"/>
                    </w:rPr>
                    <w:t xml:space="preserve">/ DPR </w:t>
                  </w:r>
                  <w:r w:rsidRPr="00786E8A">
                    <w:rPr>
                      <w:rFonts w:ascii="Arial" w:hAnsi="Arial" w:cs="Arial"/>
                      <w:b/>
                      <w:sz w:val="14"/>
                      <w:szCs w:val="14"/>
                    </w:rPr>
                    <w:t>Guidelines</w:t>
                  </w:r>
                </w:p>
              </w:txbxContent>
            </v:textbox>
          </v:shape>
        </w:pict>
      </w:r>
    </w:p>
    <w:p w:rsidR="00E32780" w:rsidRDefault="00E32780" w:rsidP="00E32780">
      <w:pPr>
        <w:pStyle w:val="ListParagraph"/>
        <w:jc w:val="both"/>
        <w:rPr>
          <w:rFonts w:ascii="Arial" w:hAnsi="Arial" w:cs="Arial"/>
          <w:bCs/>
          <w:sz w:val="22"/>
          <w:szCs w:val="22"/>
        </w:rPr>
      </w:pPr>
    </w:p>
    <w:p w:rsidR="00E32780" w:rsidRDefault="006B289A" w:rsidP="00E32780">
      <w:pPr>
        <w:pStyle w:val="ListParagraph"/>
        <w:jc w:val="both"/>
        <w:rPr>
          <w:rFonts w:ascii="Arial" w:hAnsi="Arial" w:cs="Arial"/>
          <w:bCs/>
          <w:sz w:val="22"/>
          <w:szCs w:val="22"/>
        </w:rPr>
      </w:pPr>
      <w:r>
        <w:rPr>
          <w:rFonts w:ascii="Arial" w:hAnsi="Arial" w:cs="Arial"/>
          <w:bCs/>
          <w:noProof/>
          <w:sz w:val="22"/>
          <w:szCs w:val="22"/>
        </w:rPr>
        <w:pict>
          <v:shape id="_x0000_s1043" type="#_x0000_t114" style="position:absolute;left:0;text-align:left;margin-left:363.75pt;margin-top:2.1pt;width:113.25pt;height:30.75pt;z-index:251760640" o:regroupid="3">
            <v:textbox style="mso-next-textbox:#_x0000_s1043">
              <w:txbxContent>
                <w:p w:rsidR="008C71EB" w:rsidRPr="00D725B8" w:rsidRDefault="008C71EB" w:rsidP="00E32780">
                  <w:pPr>
                    <w:rPr>
                      <w:rFonts w:ascii="Arial" w:hAnsi="Arial" w:cs="Arial"/>
                      <w:b/>
                      <w:sz w:val="14"/>
                      <w:szCs w:val="14"/>
                    </w:rPr>
                  </w:pPr>
                  <w:r w:rsidRPr="00D725B8">
                    <w:rPr>
                      <w:rFonts w:ascii="Arial" w:hAnsi="Arial" w:cs="Arial"/>
                      <w:b/>
                      <w:sz w:val="14"/>
                      <w:szCs w:val="14"/>
                    </w:rPr>
                    <w:t xml:space="preserve">High, medium and low significant impacts </w:t>
                  </w:r>
                </w:p>
                <w:p w:rsidR="008C71EB" w:rsidRPr="00D725B8" w:rsidRDefault="008C71EB" w:rsidP="00E32780">
                  <w:pPr>
                    <w:rPr>
                      <w:b/>
                    </w:rPr>
                  </w:pPr>
                </w:p>
              </w:txbxContent>
            </v:textbox>
          </v:shape>
        </w:pict>
      </w:r>
      <w:r>
        <w:rPr>
          <w:rFonts w:ascii="Arial" w:hAnsi="Arial" w:cs="Arial"/>
          <w:bCs/>
          <w:noProof/>
          <w:sz w:val="22"/>
          <w:szCs w:val="22"/>
        </w:rPr>
        <w:pict>
          <v:shape id="_x0000_s1034" type="#_x0000_t122" style="position:absolute;left:0;text-align:left;margin-left:91.5pt;margin-top:2.1pt;width:60.75pt;height:36.05pt;z-index:251751424" o:regroupid="3">
            <v:textbox style="mso-next-textbox:#_x0000_s1034">
              <w:txbxContent>
                <w:p w:rsidR="008C71EB" w:rsidRPr="008B40C0" w:rsidRDefault="008C71EB" w:rsidP="00E32780">
                  <w:pPr>
                    <w:rPr>
                      <w:rFonts w:ascii="Arial" w:hAnsi="Arial" w:cs="Arial"/>
                      <w:b/>
                      <w:sz w:val="14"/>
                      <w:szCs w:val="14"/>
                    </w:rPr>
                  </w:pPr>
                  <w:r w:rsidRPr="008B40C0">
                    <w:rPr>
                      <w:rFonts w:ascii="Arial" w:hAnsi="Arial" w:cs="Arial"/>
                      <w:b/>
                      <w:sz w:val="14"/>
                      <w:szCs w:val="14"/>
                    </w:rPr>
                    <w:t>World Bank Guidelines</w:t>
                  </w:r>
                </w:p>
              </w:txbxContent>
            </v:textbox>
          </v:shape>
        </w:pict>
      </w:r>
      <w:r>
        <w:rPr>
          <w:rFonts w:ascii="Arial" w:hAnsi="Arial" w:cs="Arial"/>
          <w:bCs/>
          <w:noProof/>
          <w:sz w:val="22"/>
          <w:szCs w:val="22"/>
        </w:rPr>
        <w:pict>
          <v:shape id="_x0000_s1028" type="#_x0000_t202" style="position:absolute;left:0;text-align:left;margin-left:175.6pt;margin-top:1.65pt;width:165.25pt;height:25.2pt;z-index:251745280;mso-width-relative:margin;mso-height-relative:margin" o:regroupid="3" strokeweight="1.5pt">
            <v:textbox style="mso-next-textbox:#_x0000_s1028">
              <w:txbxContent>
                <w:p w:rsidR="008C71EB" w:rsidRPr="00D725B8" w:rsidRDefault="008C71EB" w:rsidP="00E32780">
                  <w:pPr>
                    <w:jc w:val="center"/>
                    <w:rPr>
                      <w:rFonts w:ascii="Arial" w:hAnsi="Arial" w:cs="Arial"/>
                      <w:sz w:val="22"/>
                      <w:szCs w:val="22"/>
                    </w:rPr>
                  </w:pPr>
                  <w:r w:rsidRPr="00D725B8">
                    <w:rPr>
                      <w:rFonts w:ascii="Arial" w:hAnsi="Arial" w:cs="Arial"/>
                      <w:sz w:val="22"/>
                      <w:szCs w:val="22"/>
                    </w:rPr>
                    <w:t>Impact Significance Analysis</w:t>
                  </w:r>
                </w:p>
              </w:txbxContent>
            </v:textbox>
          </v:shape>
        </w:pict>
      </w:r>
    </w:p>
    <w:p w:rsidR="00E32780" w:rsidRDefault="006B289A" w:rsidP="00E32780">
      <w:pPr>
        <w:pStyle w:val="ListParagraph"/>
        <w:jc w:val="both"/>
        <w:rPr>
          <w:rFonts w:ascii="Arial" w:hAnsi="Arial" w:cs="Arial"/>
          <w:bCs/>
          <w:sz w:val="22"/>
          <w:szCs w:val="22"/>
        </w:rPr>
      </w:pPr>
      <w:r>
        <w:rPr>
          <w:rFonts w:ascii="Arial" w:hAnsi="Arial" w:cs="Arial"/>
          <w:bCs/>
          <w:noProof/>
          <w:sz w:val="22"/>
          <w:szCs w:val="22"/>
        </w:rPr>
        <w:pict>
          <v:shape id="_x0000_s1038" type="#_x0000_t32" style="position:absolute;left:0;text-align:left;margin-left:341.25pt;margin-top:.7pt;width:22.2pt;height:0;z-index:251755520" o:connectortype="straight" o:regroupid="3" strokeweight="1.5pt">
            <v:stroke endarrow="block"/>
          </v:shape>
        </w:pict>
      </w:r>
      <w:r>
        <w:rPr>
          <w:rFonts w:ascii="Arial" w:hAnsi="Arial" w:cs="Arial"/>
          <w:bCs/>
          <w:noProof/>
          <w:sz w:val="22"/>
          <w:szCs w:val="22"/>
        </w:rPr>
        <w:pict>
          <v:shape id="_x0000_s1036" type="#_x0000_t32" style="position:absolute;left:0;text-align:left;margin-left:153pt;margin-top:3.7pt;width:22.2pt;height:0;z-index:251753472" o:connectortype="straight" o:regroupid="3" strokeweight="1.5pt">
            <v:stroke endarrow="block"/>
          </v:shape>
        </w:pict>
      </w:r>
    </w:p>
    <w:p w:rsidR="00E32780" w:rsidRDefault="006B289A" w:rsidP="00E32780">
      <w:pPr>
        <w:pStyle w:val="ListParagraph"/>
        <w:jc w:val="both"/>
        <w:rPr>
          <w:rFonts w:ascii="Arial" w:hAnsi="Arial" w:cs="Arial"/>
          <w:bCs/>
          <w:sz w:val="22"/>
          <w:szCs w:val="22"/>
        </w:rPr>
      </w:pPr>
      <w:r>
        <w:rPr>
          <w:rFonts w:ascii="Arial" w:hAnsi="Arial" w:cs="Arial"/>
          <w:bCs/>
          <w:noProof/>
          <w:sz w:val="22"/>
          <w:szCs w:val="22"/>
        </w:rPr>
        <w:pict>
          <v:shape id="_x0000_s1046" type="#_x0000_t32" style="position:absolute;left:0;text-align:left;margin-left:257.25pt;margin-top:1.55pt;width:0;height:23.75pt;z-index:251763712" o:connectortype="straight" o:regroupid="3" strokeweight="1.5pt">
            <v:stroke dashstyle="dash" endarrow="block"/>
          </v:shape>
        </w:pict>
      </w:r>
      <w:r>
        <w:rPr>
          <w:rFonts w:ascii="Arial" w:hAnsi="Arial" w:cs="Arial"/>
          <w:bCs/>
          <w:noProof/>
          <w:sz w:val="22"/>
          <w:szCs w:val="22"/>
        </w:rPr>
        <w:pict>
          <v:shape id="_x0000_s1035" type="#_x0000_t122" style="position:absolute;left:0;text-align:left;margin-left:97.5pt;margin-top:3.2pt;width:60pt;height:48.5pt;z-index:251752448" o:regroupid="3">
            <v:textbox style="mso-next-textbox:#_x0000_s1035">
              <w:txbxContent>
                <w:p w:rsidR="008C71EB" w:rsidRPr="008B40C0" w:rsidRDefault="008C71EB" w:rsidP="00E32780">
                  <w:pPr>
                    <w:rPr>
                      <w:rFonts w:ascii="Arial" w:hAnsi="Arial" w:cs="Arial"/>
                      <w:b/>
                      <w:sz w:val="14"/>
                      <w:szCs w:val="14"/>
                    </w:rPr>
                  </w:pPr>
                  <w:r w:rsidRPr="008B40C0">
                    <w:rPr>
                      <w:rFonts w:ascii="Arial" w:hAnsi="Arial" w:cs="Arial"/>
                      <w:b/>
                      <w:sz w:val="14"/>
                      <w:szCs w:val="14"/>
                    </w:rPr>
                    <w:t>Other International St</w:t>
                  </w:r>
                  <w:r>
                    <w:rPr>
                      <w:rFonts w:ascii="Arial" w:hAnsi="Arial" w:cs="Arial"/>
                      <w:b/>
                      <w:sz w:val="14"/>
                      <w:szCs w:val="14"/>
                    </w:rPr>
                    <w:t>an</w:t>
                  </w:r>
                  <w:r w:rsidRPr="008B40C0">
                    <w:rPr>
                      <w:rFonts w:ascii="Arial" w:hAnsi="Arial" w:cs="Arial"/>
                      <w:b/>
                      <w:sz w:val="14"/>
                      <w:szCs w:val="14"/>
                    </w:rPr>
                    <w:t>d</w:t>
                  </w:r>
                  <w:r>
                    <w:rPr>
                      <w:rFonts w:ascii="Arial" w:hAnsi="Arial" w:cs="Arial"/>
                      <w:b/>
                      <w:sz w:val="14"/>
                      <w:szCs w:val="14"/>
                    </w:rPr>
                    <w:t>ard</w:t>
                  </w:r>
                  <w:r w:rsidRPr="008B40C0">
                    <w:rPr>
                      <w:rFonts w:ascii="Arial" w:hAnsi="Arial" w:cs="Arial"/>
                      <w:b/>
                      <w:sz w:val="14"/>
                      <w:szCs w:val="14"/>
                    </w:rPr>
                    <w:t>s</w:t>
                  </w:r>
                </w:p>
              </w:txbxContent>
            </v:textbox>
          </v:shape>
        </w:pict>
      </w:r>
    </w:p>
    <w:p w:rsidR="00E32780" w:rsidRDefault="00E32780" w:rsidP="00E32780">
      <w:pPr>
        <w:pStyle w:val="ListParagraph"/>
        <w:jc w:val="both"/>
        <w:rPr>
          <w:rFonts w:ascii="Arial" w:hAnsi="Arial" w:cs="Arial"/>
          <w:bCs/>
          <w:sz w:val="22"/>
          <w:szCs w:val="22"/>
        </w:rPr>
      </w:pPr>
    </w:p>
    <w:p w:rsidR="00E32780" w:rsidRDefault="006B289A" w:rsidP="00E32780">
      <w:pPr>
        <w:pStyle w:val="ListParagraph"/>
        <w:jc w:val="both"/>
        <w:rPr>
          <w:rFonts w:ascii="Arial" w:hAnsi="Arial" w:cs="Arial"/>
          <w:bCs/>
          <w:sz w:val="22"/>
          <w:szCs w:val="22"/>
        </w:rPr>
      </w:pPr>
      <w:r>
        <w:rPr>
          <w:rFonts w:ascii="Arial" w:hAnsi="Arial" w:cs="Arial"/>
          <w:bCs/>
          <w:noProof/>
          <w:sz w:val="22"/>
          <w:szCs w:val="22"/>
        </w:rPr>
        <w:pict>
          <v:shape id="_x0000_s1029" type="#_x0000_t202" style="position:absolute;left:0;text-align:left;margin-left:178.6pt;margin-top:.25pt;width:169.4pt;height:26.15pt;z-index:251746304;mso-width-relative:margin;mso-height-relative:margin" o:regroupid="3" strokeweight="1.5pt">
            <v:stroke dashstyle="dash"/>
            <v:textbox style="mso-next-textbox:#_x0000_s1029">
              <w:txbxContent>
                <w:p w:rsidR="008C71EB" w:rsidRPr="00D725B8" w:rsidRDefault="008C71EB" w:rsidP="00E32780">
                  <w:pPr>
                    <w:jc w:val="center"/>
                    <w:rPr>
                      <w:rFonts w:ascii="Arial" w:hAnsi="Arial" w:cs="Arial"/>
                      <w:sz w:val="22"/>
                      <w:szCs w:val="22"/>
                    </w:rPr>
                  </w:pPr>
                  <w:r w:rsidRPr="00D725B8">
                    <w:rPr>
                      <w:rFonts w:ascii="Arial" w:hAnsi="Arial" w:cs="Arial"/>
                      <w:sz w:val="22"/>
                      <w:szCs w:val="22"/>
                    </w:rPr>
                    <w:t>Impact Mitigation Measure</w:t>
                  </w:r>
                </w:p>
              </w:txbxContent>
            </v:textbox>
          </v:shape>
        </w:pict>
      </w:r>
      <w:r>
        <w:rPr>
          <w:rFonts w:ascii="Arial" w:hAnsi="Arial" w:cs="Arial"/>
          <w:bCs/>
          <w:noProof/>
          <w:sz w:val="22"/>
          <w:szCs w:val="22"/>
        </w:rPr>
        <w:pict>
          <v:shape id="_x0000_s1048" type="#_x0000_t122" style="position:absolute;left:0;text-align:left;margin-left:108.75pt;margin-top:11.25pt;width:60pt;height:48.5pt;z-index:251765760" o:regroupid="3">
            <v:textbox style="mso-next-textbox:#_x0000_s1048">
              <w:txbxContent>
                <w:p w:rsidR="008C71EB" w:rsidRPr="008B40C0" w:rsidRDefault="008C71EB" w:rsidP="00E32780">
                  <w:pPr>
                    <w:rPr>
                      <w:rFonts w:ascii="Arial" w:hAnsi="Arial" w:cs="Arial"/>
                      <w:b/>
                      <w:sz w:val="14"/>
                      <w:szCs w:val="14"/>
                    </w:rPr>
                  </w:pPr>
                  <w:r>
                    <w:rPr>
                      <w:rFonts w:ascii="Arial" w:hAnsi="Arial" w:cs="Arial"/>
                      <w:b/>
                      <w:sz w:val="14"/>
                      <w:szCs w:val="14"/>
                    </w:rPr>
                    <w:t>ExxonMobil SHE Policy</w:t>
                  </w:r>
                </w:p>
              </w:txbxContent>
            </v:textbox>
          </v:shape>
        </w:pict>
      </w:r>
    </w:p>
    <w:p w:rsidR="00E32780" w:rsidRDefault="00E32780" w:rsidP="00E32780">
      <w:pPr>
        <w:pStyle w:val="ListParagraph"/>
        <w:jc w:val="both"/>
        <w:rPr>
          <w:rFonts w:ascii="Arial" w:hAnsi="Arial" w:cs="Arial"/>
          <w:bCs/>
          <w:sz w:val="22"/>
          <w:szCs w:val="22"/>
        </w:rPr>
      </w:pPr>
    </w:p>
    <w:p w:rsidR="00E32780" w:rsidRDefault="006B289A" w:rsidP="00E32780">
      <w:pPr>
        <w:pStyle w:val="ListParagraph"/>
        <w:jc w:val="both"/>
        <w:rPr>
          <w:rFonts w:ascii="Arial" w:hAnsi="Arial" w:cs="Arial"/>
          <w:bCs/>
          <w:sz w:val="22"/>
          <w:szCs w:val="22"/>
        </w:rPr>
      </w:pPr>
      <w:r>
        <w:rPr>
          <w:rFonts w:ascii="Arial" w:hAnsi="Arial" w:cs="Arial"/>
          <w:bCs/>
          <w:noProof/>
          <w:sz w:val="22"/>
          <w:szCs w:val="22"/>
        </w:rPr>
        <w:pict>
          <v:shape id="_x0000_s1047" type="#_x0000_t32" style="position:absolute;left:0;text-align:left;margin-left:258pt;margin-top:1.1pt;width:.05pt;height:19.95pt;z-index:251764736" o:connectortype="straight" o:regroupid="3" strokeweight="1.5pt">
            <v:stroke dashstyle="dash" endarrow="block"/>
          </v:shape>
        </w:pict>
      </w:r>
    </w:p>
    <w:p w:rsidR="00E32780" w:rsidRDefault="006B289A" w:rsidP="00E32780">
      <w:pPr>
        <w:pStyle w:val="ListParagraph"/>
        <w:jc w:val="both"/>
        <w:rPr>
          <w:rFonts w:ascii="Arial" w:hAnsi="Arial" w:cs="Arial"/>
          <w:bCs/>
          <w:sz w:val="22"/>
          <w:szCs w:val="22"/>
        </w:rPr>
      </w:pPr>
      <w:r>
        <w:rPr>
          <w:rFonts w:ascii="Arial" w:hAnsi="Arial" w:cs="Arial"/>
          <w:bCs/>
          <w:noProof/>
          <w:sz w:val="22"/>
          <w:szCs w:val="22"/>
        </w:rPr>
        <w:pict>
          <v:shape id="_x0000_s1030" type="#_x0000_t202" style="position:absolute;left:0;text-align:left;margin-left:175.6pt;margin-top:8.4pt;width:188.15pt;height:24.35pt;z-index:251747328;mso-width-relative:margin;mso-height-relative:margin" o:regroupid="3" strokeweight="1.5pt">
            <v:stroke dashstyle="dash"/>
            <v:textbox style="mso-next-textbox:#_x0000_s1030">
              <w:txbxContent>
                <w:p w:rsidR="008C71EB" w:rsidRPr="00D725B8" w:rsidRDefault="008C71EB" w:rsidP="00E32780">
                  <w:pPr>
                    <w:jc w:val="center"/>
                    <w:rPr>
                      <w:rFonts w:ascii="Arial" w:hAnsi="Arial" w:cs="Arial"/>
                      <w:sz w:val="22"/>
                      <w:szCs w:val="22"/>
                    </w:rPr>
                  </w:pPr>
                  <w:r>
                    <w:rPr>
                      <w:rFonts w:ascii="Arial" w:hAnsi="Arial" w:cs="Arial"/>
                      <w:sz w:val="22"/>
                      <w:szCs w:val="22"/>
                    </w:rPr>
                    <w:t xml:space="preserve">Environmental </w:t>
                  </w:r>
                  <w:r w:rsidRPr="00D725B8">
                    <w:rPr>
                      <w:rFonts w:ascii="Arial" w:hAnsi="Arial" w:cs="Arial"/>
                      <w:sz w:val="22"/>
                      <w:szCs w:val="22"/>
                    </w:rPr>
                    <w:t>Management Plan</w:t>
                  </w:r>
                </w:p>
              </w:txbxContent>
            </v:textbox>
          </v:shape>
        </w:pict>
      </w:r>
    </w:p>
    <w:p w:rsidR="00E32780" w:rsidRDefault="00E32780" w:rsidP="00E32780">
      <w:pPr>
        <w:pStyle w:val="ListParagraph"/>
        <w:jc w:val="both"/>
        <w:rPr>
          <w:rFonts w:ascii="Arial" w:hAnsi="Arial" w:cs="Arial"/>
          <w:bCs/>
          <w:sz w:val="22"/>
          <w:szCs w:val="22"/>
        </w:rPr>
      </w:pPr>
    </w:p>
    <w:p w:rsidR="00E32780" w:rsidRDefault="00E32780" w:rsidP="00E32780">
      <w:pPr>
        <w:pStyle w:val="ListParagraph"/>
        <w:jc w:val="both"/>
        <w:rPr>
          <w:rFonts w:ascii="Arial" w:hAnsi="Arial" w:cs="Arial"/>
          <w:bCs/>
          <w:sz w:val="22"/>
          <w:szCs w:val="22"/>
        </w:rPr>
      </w:pPr>
    </w:p>
    <w:p w:rsidR="00E32780" w:rsidRDefault="00E32780" w:rsidP="00E32780">
      <w:pPr>
        <w:pStyle w:val="ListParagraph"/>
        <w:jc w:val="both"/>
        <w:rPr>
          <w:rFonts w:ascii="Arial" w:hAnsi="Arial" w:cs="Arial"/>
          <w:bCs/>
          <w:sz w:val="22"/>
          <w:szCs w:val="22"/>
        </w:rPr>
      </w:pPr>
    </w:p>
    <w:p w:rsidR="00E32780" w:rsidRPr="00A42B8A" w:rsidRDefault="00E32780" w:rsidP="002F4585">
      <w:pPr>
        <w:pStyle w:val="ListParagraph"/>
        <w:ind w:left="2880" w:firstLine="720"/>
        <w:jc w:val="both"/>
        <w:rPr>
          <w:rFonts w:ascii="Arial" w:hAnsi="Arial" w:cs="Arial"/>
          <w:b/>
          <w:bCs/>
          <w:sz w:val="22"/>
          <w:szCs w:val="22"/>
        </w:rPr>
      </w:pPr>
      <w:r w:rsidRPr="00A42B8A">
        <w:rPr>
          <w:rFonts w:ascii="Arial" w:hAnsi="Arial" w:cs="Arial"/>
          <w:b/>
          <w:bCs/>
          <w:sz w:val="22"/>
          <w:szCs w:val="22"/>
        </w:rPr>
        <w:t>Figure</w:t>
      </w:r>
      <w:r>
        <w:rPr>
          <w:rFonts w:ascii="Arial" w:hAnsi="Arial" w:cs="Arial"/>
          <w:b/>
          <w:bCs/>
          <w:sz w:val="22"/>
          <w:szCs w:val="22"/>
        </w:rPr>
        <w:t xml:space="preserve"> </w:t>
      </w:r>
      <w:r w:rsidR="009B2960">
        <w:rPr>
          <w:rFonts w:ascii="Arial" w:hAnsi="Arial" w:cs="Arial"/>
          <w:b/>
          <w:bCs/>
          <w:sz w:val="22"/>
          <w:szCs w:val="22"/>
        </w:rPr>
        <w:t>5</w:t>
      </w:r>
      <w:r w:rsidRPr="00A42B8A">
        <w:rPr>
          <w:rFonts w:ascii="Arial" w:hAnsi="Arial" w:cs="Arial"/>
          <w:b/>
          <w:bCs/>
          <w:sz w:val="22"/>
          <w:szCs w:val="22"/>
        </w:rPr>
        <w:t>.1: Impact Assessment Pathway</w:t>
      </w:r>
    </w:p>
    <w:p w:rsidR="00E32780" w:rsidRPr="002A12E0" w:rsidRDefault="00E32780" w:rsidP="00E32780">
      <w:pPr>
        <w:pStyle w:val="ListParagraph"/>
        <w:jc w:val="both"/>
        <w:rPr>
          <w:rFonts w:ascii="Arial" w:hAnsi="Arial" w:cs="Arial"/>
          <w:bCs/>
          <w:sz w:val="22"/>
          <w:szCs w:val="22"/>
        </w:rPr>
      </w:pPr>
    </w:p>
    <w:p w:rsidR="00E32780" w:rsidRPr="002A12E0" w:rsidRDefault="00E32780" w:rsidP="00E32780">
      <w:pPr>
        <w:pStyle w:val="ListParagraph"/>
        <w:jc w:val="both"/>
        <w:rPr>
          <w:rFonts w:ascii="Arial" w:hAnsi="Arial" w:cs="Arial"/>
          <w:bCs/>
          <w:sz w:val="22"/>
          <w:szCs w:val="22"/>
        </w:rPr>
      </w:pPr>
      <w:r w:rsidRPr="002A12E0">
        <w:rPr>
          <w:rFonts w:ascii="Arial" w:hAnsi="Arial" w:cs="Arial"/>
          <w:bCs/>
          <w:sz w:val="22"/>
          <w:szCs w:val="22"/>
        </w:rPr>
        <w:t xml:space="preserve">Details of the process are discussed in </w:t>
      </w:r>
      <w:r w:rsidRPr="008D2F50">
        <w:rPr>
          <w:rFonts w:ascii="Arial" w:hAnsi="Arial" w:cs="Arial"/>
          <w:b/>
          <w:bCs/>
          <w:sz w:val="22"/>
          <w:szCs w:val="22"/>
        </w:rPr>
        <w:t xml:space="preserve">sections </w:t>
      </w:r>
      <w:r w:rsidR="009B2960">
        <w:rPr>
          <w:rFonts w:ascii="Arial" w:hAnsi="Arial" w:cs="Arial"/>
          <w:b/>
          <w:bCs/>
          <w:sz w:val="22"/>
          <w:szCs w:val="22"/>
        </w:rPr>
        <w:t>5</w:t>
      </w:r>
      <w:r w:rsidRPr="008D2F50">
        <w:rPr>
          <w:rFonts w:ascii="Arial" w:hAnsi="Arial" w:cs="Arial"/>
          <w:b/>
          <w:bCs/>
          <w:sz w:val="22"/>
          <w:szCs w:val="22"/>
        </w:rPr>
        <w:t xml:space="preserve">.2.1 – </w:t>
      </w:r>
      <w:r w:rsidR="009B2960">
        <w:rPr>
          <w:rFonts w:ascii="Arial" w:hAnsi="Arial" w:cs="Arial"/>
          <w:b/>
          <w:bCs/>
          <w:sz w:val="22"/>
          <w:szCs w:val="22"/>
        </w:rPr>
        <w:t>5</w:t>
      </w:r>
      <w:r w:rsidRPr="008D2F50">
        <w:rPr>
          <w:rFonts w:ascii="Arial" w:hAnsi="Arial" w:cs="Arial"/>
          <w:b/>
          <w:bCs/>
          <w:sz w:val="22"/>
          <w:szCs w:val="22"/>
        </w:rPr>
        <w:t>.3</w:t>
      </w:r>
      <w:r w:rsidRPr="002A12E0">
        <w:rPr>
          <w:rFonts w:ascii="Arial" w:hAnsi="Arial" w:cs="Arial"/>
          <w:bCs/>
          <w:sz w:val="22"/>
          <w:szCs w:val="22"/>
        </w:rPr>
        <w:t xml:space="preserve"> while the results are presented thereafter in </w:t>
      </w:r>
      <w:r w:rsidR="002F4585">
        <w:rPr>
          <w:rFonts w:ascii="Arial" w:hAnsi="Arial" w:cs="Arial"/>
          <w:b/>
          <w:bCs/>
          <w:sz w:val="22"/>
          <w:szCs w:val="22"/>
        </w:rPr>
        <w:t>Table</w:t>
      </w:r>
      <w:r w:rsidRPr="00786E8A">
        <w:rPr>
          <w:rFonts w:ascii="Arial" w:hAnsi="Arial" w:cs="Arial"/>
          <w:b/>
          <w:bCs/>
          <w:sz w:val="22"/>
          <w:szCs w:val="22"/>
        </w:rPr>
        <w:t xml:space="preserve"> </w:t>
      </w:r>
      <w:r w:rsidR="002832A5">
        <w:rPr>
          <w:rFonts w:ascii="Arial" w:hAnsi="Arial" w:cs="Arial"/>
          <w:b/>
          <w:bCs/>
          <w:sz w:val="22"/>
          <w:szCs w:val="22"/>
        </w:rPr>
        <w:t>5.2</w:t>
      </w:r>
      <w:r w:rsidR="00156DFE">
        <w:rPr>
          <w:rFonts w:ascii="Arial" w:hAnsi="Arial" w:cs="Arial"/>
          <w:bCs/>
          <w:sz w:val="22"/>
          <w:szCs w:val="22"/>
        </w:rPr>
        <w:t>.</w:t>
      </w:r>
    </w:p>
    <w:p w:rsidR="00E32780" w:rsidRPr="002A12E0" w:rsidRDefault="00E32780" w:rsidP="00E32780">
      <w:pPr>
        <w:pStyle w:val="ListParagraph"/>
        <w:jc w:val="both"/>
        <w:rPr>
          <w:rFonts w:ascii="Arial" w:hAnsi="Arial" w:cs="Arial"/>
          <w:bCs/>
          <w:sz w:val="22"/>
          <w:szCs w:val="22"/>
        </w:rPr>
      </w:pPr>
    </w:p>
    <w:p w:rsidR="00E32780" w:rsidRPr="008A3028" w:rsidRDefault="009B2960" w:rsidP="00E32780">
      <w:pPr>
        <w:pStyle w:val="ListParagraph"/>
        <w:ind w:left="0"/>
        <w:jc w:val="both"/>
        <w:rPr>
          <w:rFonts w:ascii="Arial" w:hAnsi="Arial" w:cs="Arial"/>
          <w:b/>
          <w:bCs/>
          <w:sz w:val="22"/>
          <w:szCs w:val="22"/>
        </w:rPr>
      </w:pPr>
      <w:r>
        <w:rPr>
          <w:rFonts w:ascii="Arial" w:hAnsi="Arial" w:cs="Arial"/>
          <w:b/>
          <w:bCs/>
          <w:sz w:val="22"/>
          <w:szCs w:val="22"/>
        </w:rPr>
        <w:t>5</w:t>
      </w:r>
      <w:r w:rsidR="00E32780" w:rsidRPr="008A3028">
        <w:rPr>
          <w:rFonts w:ascii="Arial" w:hAnsi="Arial" w:cs="Arial"/>
          <w:b/>
          <w:bCs/>
          <w:sz w:val="22"/>
          <w:szCs w:val="22"/>
        </w:rPr>
        <w:t>.2.1</w:t>
      </w:r>
      <w:r w:rsidR="00E32780" w:rsidRPr="008A3028">
        <w:rPr>
          <w:rFonts w:ascii="Arial" w:hAnsi="Arial" w:cs="Arial"/>
          <w:b/>
          <w:bCs/>
          <w:sz w:val="22"/>
          <w:szCs w:val="22"/>
        </w:rPr>
        <w:tab/>
        <w:t>Impact Identification</w:t>
      </w:r>
    </w:p>
    <w:p w:rsidR="00E32780" w:rsidRDefault="00E32780" w:rsidP="00E32780">
      <w:pPr>
        <w:pStyle w:val="ListParagraph"/>
        <w:jc w:val="both"/>
        <w:rPr>
          <w:rFonts w:ascii="Arial" w:hAnsi="Arial" w:cs="Arial"/>
          <w:bCs/>
          <w:sz w:val="22"/>
          <w:szCs w:val="22"/>
        </w:rPr>
      </w:pPr>
      <w:r w:rsidRPr="008A3028">
        <w:rPr>
          <w:rFonts w:ascii="Arial" w:hAnsi="Arial" w:cs="Arial"/>
          <w:bCs/>
          <w:sz w:val="22"/>
          <w:szCs w:val="22"/>
        </w:rPr>
        <w:t>The environmental aspects of the proposed project were teased out from the planned project activities description (</w:t>
      </w:r>
      <w:r w:rsidRPr="008A3028">
        <w:rPr>
          <w:rFonts w:ascii="Arial" w:hAnsi="Arial" w:cs="Arial"/>
          <w:b/>
          <w:bCs/>
          <w:sz w:val="22"/>
          <w:szCs w:val="22"/>
        </w:rPr>
        <w:t>Chapter 3</w:t>
      </w:r>
      <w:r w:rsidRPr="008A3028">
        <w:rPr>
          <w:rFonts w:ascii="Arial" w:hAnsi="Arial" w:cs="Arial"/>
          <w:bCs/>
          <w:sz w:val="22"/>
          <w:szCs w:val="22"/>
        </w:rPr>
        <w:t>).  These aspects were then matched with the existing baseline description of the project environment (</w:t>
      </w:r>
      <w:r w:rsidRPr="008A3028">
        <w:rPr>
          <w:rFonts w:ascii="Arial" w:hAnsi="Arial" w:cs="Arial"/>
          <w:b/>
          <w:bCs/>
          <w:sz w:val="22"/>
          <w:szCs w:val="22"/>
        </w:rPr>
        <w:t>Chapter 4</w:t>
      </w:r>
      <w:r w:rsidRPr="008A3028">
        <w:rPr>
          <w:rFonts w:ascii="Arial" w:hAnsi="Arial" w:cs="Arial"/>
          <w:bCs/>
          <w:sz w:val="22"/>
          <w:szCs w:val="22"/>
        </w:rPr>
        <w:t>) and used to develop a checklist of potential and associated impacts of the proposed project (</w:t>
      </w:r>
      <w:r w:rsidRPr="008A3028">
        <w:rPr>
          <w:rFonts w:ascii="Arial" w:hAnsi="Arial" w:cs="Arial"/>
          <w:b/>
          <w:bCs/>
          <w:sz w:val="22"/>
          <w:szCs w:val="22"/>
        </w:rPr>
        <w:t xml:space="preserve">see Table </w:t>
      </w:r>
      <w:r w:rsidR="009B2960">
        <w:rPr>
          <w:rFonts w:ascii="Arial" w:hAnsi="Arial" w:cs="Arial"/>
          <w:b/>
          <w:bCs/>
          <w:sz w:val="22"/>
          <w:szCs w:val="22"/>
        </w:rPr>
        <w:t>5</w:t>
      </w:r>
      <w:r w:rsidRPr="008A3028">
        <w:rPr>
          <w:rFonts w:ascii="Arial" w:hAnsi="Arial" w:cs="Arial"/>
          <w:b/>
          <w:bCs/>
          <w:sz w:val="22"/>
          <w:szCs w:val="22"/>
        </w:rPr>
        <w:t>.1</w:t>
      </w:r>
      <w:r w:rsidRPr="008A3028">
        <w:rPr>
          <w:rFonts w:ascii="Arial" w:hAnsi="Arial" w:cs="Arial"/>
          <w:bCs/>
          <w:sz w:val="22"/>
          <w:szCs w:val="22"/>
        </w:rPr>
        <w:t xml:space="preserve">).  The development of the checklist was carried out using the </w:t>
      </w:r>
      <w:r>
        <w:rPr>
          <w:rFonts w:ascii="Arial" w:hAnsi="Arial" w:cs="Arial"/>
          <w:sz w:val="22"/>
          <w:szCs w:val="22"/>
        </w:rPr>
        <w:t>FMENV EIA Sectoral G</w:t>
      </w:r>
      <w:r w:rsidRPr="00D57FC4">
        <w:rPr>
          <w:rFonts w:ascii="Arial" w:hAnsi="Arial" w:cs="Arial"/>
          <w:sz w:val="22"/>
          <w:szCs w:val="22"/>
        </w:rPr>
        <w:t xml:space="preserve">uidelines for Oil and Gas Industry </w:t>
      </w:r>
      <w:r>
        <w:rPr>
          <w:rFonts w:ascii="Arial" w:hAnsi="Arial" w:cs="Arial"/>
          <w:sz w:val="22"/>
          <w:szCs w:val="22"/>
        </w:rPr>
        <w:t>P</w:t>
      </w:r>
      <w:r w:rsidRPr="00D57FC4">
        <w:rPr>
          <w:rFonts w:ascii="Arial" w:hAnsi="Arial" w:cs="Arial"/>
          <w:sz w:val="22"/>
          <w:szCs w:val="22"/>
        </w:rPr>
        <w:t>rojects</w:t>
      </w:r>
      <w:r>
        <w:rPr>
          <w:rFonts w:ascii="Arial" w:hAnsi="Arial" w:cs="Arial"/>
          <w:sz w:val="22"/>
          <w:szCs w:val="22"/>
        </w:rPr>
        <w:t>, the</w:t>
      </w:r>
      <w:r w:rsidRPr="008A3028">
        <w:rPr>
          <w:rFonts w:ascii="Arial" w:hAnsi="Arial" w:cs="Arial"/>
          <w:bCs/>
          <w:sz w:val="22"/>
          <w:szCs w:val="22"/>
        </w:rPr>
        <w:t xml:space="preserve"> World Bank Environmental Assessment Source Book, Volume 111 (Guidelines for Environmental Assessment of </w:t>
      </w:r>
      <w:r>
        <w:rPr>
          <w:rFonts w:ascii="Arial" w:hAnsi="Arial" w:cs="Arial"/>
          <w:bCs/>
          <w:sz w:val="22"/>
          <w:szCs w:val="22"/>
        </w:rPr>
        <w:t>E</w:t>
      </w:r>
      <w:r w:rsidRPr="008A3028">
        <w:rPr>
          <w:rFonts w:ascii="Arial" w:hAnsi="Arial" w:cs="Arial"/>
          <w:bCs/>
          <w:sz w:val="22"/>
          <w:szCs w:val="22"/>
        </w:rPr>
        <w:t>nergy and Industr</w:t>
      </w:r>
      <w:r>
        <w:rPr>
          <w:rFonts w:ascii="Arial" w:hAnsi="Arial" w:cs="Arial"/>
          <w:bCs/>
          <w:sz w:val="22"/>
          <w:szCs w:val="22"/>
        </w:rPr>
        <w:t>ial</w:t>
      </w:r>
      <w:r w:rsidRPr="008A3028">
        <w:rPr>
          <w:rFonts w:ascii="Arial" w:hAnsi="Arial" w:cs="Arial"/>
          <w:bCs/>
          <w:sz w:val="22"/>
          <w:szCs w:val="22"/>
        </w:rPr>
        <w:t xml:space="preserve"> Projects, 1991)</w:t>
      </w:r>
      <w:r w:rsidR="00AA171E">
        <w:rPr>
          <w:rFonts w:ascii="Arial" w:hAnsi="Arial" w:cs="Arial"/>
          <w:bCs/>
          <w:sz w:val="22"/>
          <w:szCs w:val="22"/>
        </w:rPr>
        <w:t>.</w:t>
      </w:r>
    </w:p>
    <w:p w:rsidR="00AE6AC1" w:rsidRDefault="00AE6AC1" w:rsidP="00E32780">
      <w:pPr>
        <w:pStyle w:val="ListParagraph"/>
        <w:jc w:val="both"/>
        <w:rPr>
          <w:rFonts w:ascii="Arial" w:hAnsi="Arial" w:cs="Arial"/>
          <w:bCs/>
          <w:sz w:val="22"/>
          <w:szCs w:val="22"/>
        </w:rPr>
      </w:pPr>
    </w:p>
    <w:p w:rsidR="00E32780" w:rsidRDefault="00E32780" w:rsidP="00E32780">
      <w:pPr>
        <w:pStyle w:val="ListParagraph"/>
        <w:jc w:val="both"/>
        <w:rPr>
          <w:rFonts w:ascii="Arial" w:hAnsi="Arial" w:cs="Arial"/>
          <w:bCs/>
          <w:sz w:val="22"/>
          <w:szCs w:val="22"/>
        </w:rPr>
      </w:pPr>
      <w:r>
        <w:rPr>
          <w:rFonts w:ascii="Arial" w:hAnsi="Arial" w:cs="Arial"/>
          <w:bCs/>
          <w:sz w:val="22"/>
          <w:szCs w:val="22"/>
        </w:rPr>
        <w:lastRenderedPageBreak/>
        <w:t xml:space="preserve">Other source references include </w:t>
      </w:r>
      <w:r w:rsidR="00D725B8">
        <w:rPr>
          <w:rFonts w:ascii="Arial" w:hAnsi="Arial" w:cs="Arial"/>
          <w:sz w:val="22"/>
          <w:szCs w:val="22"/>
        </w:rPr>
        <w:t>ExxonMobil</w:t>
      </w:r>
      <w:r w:rsidR="00D725B8">
        <w:rPr>
          <w:rFonts w:ascii="Arial" w:hAnsi="Arial" w:cs="Arial"/>
          <w:bCs/>
          <w:sz w:val="22"/>
          <w:szCs w:val="22"/>
        </w:rPr>
        <w:t xml:space="preserve"> </w:t>
      </w:r>
      <w:r>
        <w:rPr>
          <w:rFonts w:ascii="Arial" w:hAnsi="Arial" w:cs="Arial"/>
          <w:bCs/>
          <w:sz w:val="22"/>
          <w:szCs w:val="22"/>
        </w:rPr>
        <w:t>S</w:t>
      </w:r>
      <w:r w:rsidR="00D725B8">
        <w:rPr>
          <w:rFonts w:ascii="Arial" w:hAnsi="Arial" w:cs="Arial"/>
          <w:bCs/>
          <w:sz w:val="22"/>
          <w:szCs w:val="22"/>
        </w:rPr>
        <w:t>H</w:t>
      </w:r>
      <w:r>
        <w:rPr>
          <w:rFonts w:ascii="Arial" w:hAnsi="Arial" w:cs="Arial"/>
          <w:bCs/>
          <w:sz w:val="22"/>
          <w:szCs w:val="22"/>
        </w:rPr>
        <w:t xml:space="preserve">E Policy and other relevant international standard codes in </w:t>
      </w:r>
      <w:r w:rsidR="00D725B8">
        <w:rPr>
          <w:rFonts w:ascii="Arial" w:hAnsi="Arial" w:cs="Arial"/>
          <w:bCs/>
          <w:sz w:val="22"/>
          <w:szCs w:val="22"/>
        </w:rPr>
        <w:t>oil and gas field development projects</w:t>
      </w:r>
      <w:r>
        <w:rPr>
          <w:rFonts w:ascii="Arial" w:hAnsi="Arial" w:cs="Arial"/>
          <w:bCs/>
          <w:sz w:val="22"/>
          <w:szCs w:val="22"/>
        </w:rPr>
        <w:t>.</w:t>
      </w:r>
    </w:p>
    <w:p w:rsidR="00E32780" w:rsidRDefault="00E32780" w:rsidP="00E32780">
      <w:pPr>
        <w:pStyle w:val="ListParagraph"/>
        <w:jc w:val="both"/>
        <w:rPr>
          <w:rFonts w:ascii="Arial" w:hAnsi="Arial" w:cs="Arial"/>
          <w:bCs/>
          <w:sz w:val="22"/>
          <w:szCs w:val="22"/>
        </w:rPr>
      </w:pPr>
    </w:p>
    <w:p w:rsidR="00E32780" w:rsidRPr="008A1908" w:rsidRDefault="009B2960" w:rsidP="00E32780">
      <w:pPr>
        <w:pStyle w:val="ListParagraph"/>
        <w:ind w:left="0"/>
        <w:jc w:val="both"/>
        <w:rPr>
          <w:rFonts w:ascii="Arial" w:hAnsi="Arial" w:cs="Arial"/>
          <w:b/>
          <w:bCs/>
          <w:sz w:val="22"/>
          <w:szCs w:val="22"/>
        </w:rPr>
      </w:pPr>
      <w:r>
        <w:rPr>
          <w:rFonts w:ascii="Arial" w:hAnsi="Arial" w:cs="Arial"/>
          <w:b/>
          <w:bCs/>
          <w:sz w:val="22"/>
          <w:szCs w:val="22"/>
        </w:rPr>
        <w:t>5.</w:t>
      </w:r>
      <w:r w:rsidR="00E32780" w:rsidRPr="008A1908">
        <w:rPr>
          <w:rFonts w:ascii="Arial" w:hAnsi="Arial" w:cs="Arial"/>
          <w:b/>
          <w:bCs/>
          <w:sz w:val="22"/>
          <w:szCs w:val="22"/>
        </w:rPr>
        <w:t>2.2</w:t>
      </w:r>
      <w:r w:rsidR="00E32780" w:rsidRPr="008A1908">
        <w:rPr>
          <w:rFonts w:ascii="Arial" w:hAnsi="Arial" w:cs="Arial"/>
          <w:b/>
          <w:bCs/>
          <w:sz w:val="22"/>
          <w:szCs w:val="22"/>
        </w:rPr>
        <w:tab/>
        <w:t>Impact Characterisation</w:t>
      </w:r>
    </w:p>
    <w:p w:rsidR="00E32780" w:rsidRPr="008A3028" w:rsidRDefault="00E32780" w:rsidP="00E32780">
      <w:pPr>
        <w:pStyle w:val="ListParagraph"/>
        <w:jc w:val="both"/>
        <w:rPr>
          <w:rFonts w:ascii="Arial" w:hAnsi="Arial" w:cs="Arial"/>
          <w:bCs/>
          <w:sz w:val="22"/>
          <w:szCs w:val="22"/>
        </w:rPr>
      </w:pPr>
      <w:r w:rsidRPr="008A3028">
        <w:rPr>
          <w:rFonts w:ascii="Arial" w:hAnsi="Arial" w:cs="Arial"/>
          <w:bCs/>
          <w:sz w:val="22"/>
          <w:szCs w:val="22"/>
        </w:rPr>
        <w:t xml:space="preserve">The identified impacts of the proposed project were further </w:t>
      </w:r>
      <w:proofErr w:type="spellStart"/>
      <w:r w:rsidRPr="008A3028">
        <w:rPr>
          <w:rFonts w:ascii="Arial" w:hAnsi="Arial" w:cs="Arial"/>
          <w:bCs/>
          <w:sz w:val="22"/>
          <w:szCs w:val="22"/>
        </w:rPr>
        <w:t>characterised</w:t>
      </w:r>
      <w:proofErr w:type="spellEnd"/>
      <w:r w:rsidRPr="008A3028">
        <w:rPr>
          <w:rFonts w:ascii="Arial" w:hAnsi="Arial" w:cs="Arial"/>
          <w:bCs/>
          <w:sz w:val="22"/>
          <w:szCs w:val="22"/>
        </w:rPr>
        <w:t xml:space="preserve"> as explained in the bulleted items below.  The </w:t>
      </w:r>
      <w:proofErr w:type="spellStart"/>
      <w:r w:rsidRPr="008A3028">
        <w:rPr>
          <w:rFonts w:ascii="Arial" w:hAnsi="Arial" w:cs="Arial"/>
          <w:bCs/>
          <w:sz w:val="22"/>
          <w:szCs w:val="22"/>
        </w:rPr>
        <w:t>characterisation</w:t>
      </w:r>
      <w:proofErr w:type="spellEnd"/>
      <w:r w:rsidRPr="008A3028">
        <w:rPr>
          <w:rFonts w:ascii="Arial" w:hAnsi="Arial" w:cs="Arial"/>
          <w:bCs/>
          <w:sz w:val="22"/>
          <w:szCs w:val="22"/>
        </w:rPr>
        <w:t xml:space="preserve"> was based on the nature, characteristics and duration of the various project activities on the ecological components of the marine environment as well as human health and safety</w:t>
      </w:r>
      <w:r>
        <w:rPr>
          <w:rFonts w:ascii="Arial" w:hAnsi="Arial" w:cs="Arial"/>
          <w:bCs/>
          <w:sz w:val="22"/>
          <w:szCs w:val="22"/>
        </w:rPr>
        <w:t xml:space="preserve"> as necessary</w:t>
      </w:r>
      <w:r w:rsidRPr="008A3028">
        <w:rPr>
          <w:rFonts w:ascii="Arial" w:hAnsi="Arial" w:cs="Arial"/>
          <w:bCs/>
          <w:sz w:val="22"/>
          <w:szCs w:val="22"/>
        </w:rPr>
        <w:t>.</w:t>
      </w:r>
    </w:p>
    <w:p w:rsidR="00E32780" w:rsidRDefault="00E32780" w:rsidP="00E32780">
      <w:pPr>
        <w:pStyle w:val="ListParagraph"/>
        <w:jc w:val="both"/>
        <w:rPr>
          <w:rFonts w:ascii="Arial" w:hAnsi="Arial" w:cs="Arial"/>
          <w:bCs/>
          <w:sz w:val="22"/>
          <w:szCs w:val="22"/>
        </w:rPr>
      </w:pPr>
    </w:p>
    <w:p w:rsidR="00E32780" w:rsidRPr="00432D7E" w:rsidRDefault="00E32780" w:rsidP="00E32780">
      <w:pPr>
        <w:pStyle w:val="ListParagraph"/>
        <w:jc w:val="both"/>
        <w:rPr>
          <w:rFonts w:ascii="Arial" w:hAnsi="Arial" w:cs="Arial"/>
          <w:bCs/>
          <w:i/>
          <w:sz w:val="22"/>
          <w:szCs w:val="22"/>
        </w:rPr>
      </w:pPr>
      <w:r w:rsidRPr="00432D7E">
        <w:rPr>
          <w:rFonts w:ascii="Arial" w:hAnsi="Arial" w:cs="Arial"/>
          <w:bCs/>
          <w:i/>
          <w:sz w:val="22"/>
          <w:szCs w:val="22"/>
        </w:rPr>
        <w:t>Impact Characterisation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5"/>
        <w:gridCol w:w="7161"/>
      </w:tblGrid>
      <w:tr w:rsidR="00E32780" w:rsidRPr="008D2F50" w:rsidTr="00E32780">
        <w:trPr>
          <w:trHeight w:val="304"/>
        </w:trPr>
        <w:tc>
          <w:tcPr>
            <w:tcW w:w="2355" w:type="dxa"/>
          </w:tcPr>
          <w:p w:rsidR="00E32780" w:rsidRPr="008D2F50" w:rsidRDefault="00E32780" w:rsidP="00E32780">
            <w:pPr>
              <w:pStyle w:val="ListParagraph"/>
              <w:ind w:left="0"/>
              <w:jc w:val="both"/>
              <w:rPr>
                <w:rFonts w:ascii="Arial" w:hAnsi="Arial" w:cs="Arial"/>
                <w:b/>
                <w:bCs/>
                <w:sz w:val="22"/>
              </w:rPr>
            </w:pPr>
            <w:r w:rsidRPr="008D2F50">
              <w:rPr>
                <w:rFonts w:ascii="Arial" w:hAnsi="Arial" w:cs="Arial"/>
                <w:b/>
                <w:bCs/>
                <w:sz w:val="22"/>
                <w:szCs w:val="22"/>
              </w:rPr>
              <w:t>Impact Characterisation</w:t>
            </w:r>
          </w:p>
        </w:tc>
        <w:tc>
          <w:tcPr>
            <w:tcW w:w="7161" w:type="dxa"/>
          </w:tcPr>
          <w:p w:rsidR="00E32780" w:rsidRPr="008D2F50" w:rsidRDefault="00E32780" w:rsidP="00E32780">
            <w:pPr>
              <w:pStyle w:val="ListParagraph"/>
              <w:ind w:left="0"/>
              <w:jc w:val="both"/>
              <w:rPr>
                <w:rFonts w:ascii="Arial" w:hAnsi="Arial" w:cs="Arial"/>
                <w:b/>
                <w:bCs/>
                <w:sz w:val="22"/>
              </w:rPr>
            </w:pPr>
            <w:r w:rsidRPr="008D2F50">
              <w:rPr>
                <w:rFonts w:ascii="Arial" w:hAnsi="Arial" w:cs="Arial"/>
                <w:b/>
                <w:bCs/>
                <w:sz w:val="22"/>
                <w:szCs w:val="22"/>
              </w:rPr>
              <w:t xml:space="preserve">Definition </w:t>
            </w:r>
          </w:p>
        </w:tc>
      </w:tr>
      <w:tr w:rsidR="00E32780" w:rsidRPr="008D2F50" w:rsidTr="00E32780">
        <w:trPr>
          <w:trHeight w:val="366"/>
        </w:trPr>
        <w:tc>
          <w:tcPr>
            <w:tcW w:w="2355"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Beneficial Impacts</w:t>
            </w:r>
          </w:p>
        </w:tc>
        <w:tc>
          <w:tcPr>
            <w:tcW w:w="7161"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 xml:space="preserve">Impacts that would produce an overall positive effect on the well-being of the people as well as the environment.  </w:t>
            </w:r>
          </w:p>
        </w:tc>
      </w:tr>
      <w:tr w:rsidR="00E32780" w:rsidRPr="008D2F50" w:rsidTr="00E32780">
        <w:trPr>
          <w:trHeight w:val="1360"/>
        </w:trPr>
        <w:tc>
          <w:tcPr>
            <w:tcW w:w="2355"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Adverse Impacts</w:t>
            </w:r>
          </w:p>
        </w:tc>
        <w:tc>
          <w:tcPr>
            <w:tcW w:w="7161"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Impacts that may result in:</w:t>
            </w:r>
          </w:p>
          <w:p w:rsidR="00E32780" w:rsidRPr="008D2F50" w:rsidRDefault="00E32780" w:rsidP="00C32D8E">
            <w:pPr>
              <w:pStyle w:val="ListParagraph"/>
              <w:numPr>
                <w:ilvl w:val="0"/>
                <w:numId w:val="3"/>
              </w:numPr>
              <w:jc w:val="both"/>
              <w:rPr>
                <w:rFonts w:ascii="Arial" w:hAnsi="Arial" w:cs="Arial"/>
                <w:bCs/>
                <w:sz w:val="22"/>
              </w:rPr>
            </w:pPr>
            <w:r w:rsidRPr="008D2F50">
              <w:rPr>
                <w:rFonts w:ascii="Arial" w:hAnsi="Arial" w:cs="Arial"/>
                <w:bCs/>
                <w:sz w:val="22"/>
                <w:szCs w:val="22"/>
              </w:rPr>
              <w:t>irreversible and undesirable change(s) in the biophysical environment;</w:t>
            </w:r>
          </w:p>
          <w:p w:rsidR="00E32780" w:rsidRPr="008D2F50" w:rsidRDefault="00E32780" w:rsidP="00C32D8E">
            <w:pPr>
              <w:pStyle w:val="ListParagraph"/>
              <w:numPr>
                <w:ilvl w:val="0"/>
                <w:numId w:val="3"/>
              </w:numPr>
              <w:jc w:val="both"/>
              <w:rPr>
                <w:rFonts w:ascii="Arial" w:hAnsi="Arial" w:cs="Arial"/>
                <w:bCs/>
                <w:sz w:val="22"/>
              </w:rPr>
            </w:pPr>
            <w:r w:rsidRPr="008D2F50">
              <w:rPr>
                <w:rFonts w:ascii="Arial" w:hAnsi="Arial" w:cs="Arial"/>
                <w:bCs/>
                <w:sz w:val="22"/>
                <w:szCs w:val="22"/>
              </w:rPr>
              <w:t>decrease in the quality of the biophysical environment;</w:t>
            </w:r>
          </w:p>
          <w:p w:rsidR="00E32780" w:rsidRPr="008D2F50" w:rsidRDefault="00E32780" w:rsidP="00C32D8E">
            <w:pPr>
              <w:pStyle w:val="ListParagraph"/>
              <w:numPr>
                <w:ilvl w:val="0"/>
                <w:numId w:val="3"/>
              </w:numPr>
              <w:jc w:val="both"/>
              <w:rPr>
                <w:rFonts w:ascii="Arial" w:hAnsi="Arial" w:cs="Arial"/>
                <w:bCs/>
                <w:sz w:val="22"/>
              </w:rPr>
            </w:pPr>
            <w:r w:rsidRPr="008D2F50">
              <w:rPr>
                <w:rFonts w:ascii="Arial" w:hAnsi="Arial" w:cs="Arial"/>
                <w:bCs/>
                <w:sz w:val="22"/>
                <w:szCs w:val="22"/>
              </w:rPr>
              <w:t xml:space="preserve">limitation, restriction or denial of access to or use of any component of the environment to others, including future generations; and </w:t>
            </w:r>
          </w:p>
          <w:p w:rsidR="00E32780" w:rsidRPr="008D2F50" w:rsidRDefault="00E32780" w:rsidP="00C32D8E">
            <w:pPr>
              <w:pStyle w:val="ListParagraph"/>
              <w:numPr>
                <w:ilvl w:val="0"/>
                <w:numId w:val="3"/>
              </w:numPr>
              <w:jc w:val="both"/>
              <w:rPr>
                <w:rFonts w:ascii="Arial" w:hAnsi="Arial" w:cs="Arial"/>
                <w:bCs/>
                <w:sz w:val="22"/>
              </w:rPr>
            </w:pPr>
            <w:r w:rsidRPr="008D2F50">
              <w:rPr>
                <w:rFonts w:ascii="Arial" w:hAnsi="Arial" w:cs="Arial"/>
                <w:bCs/>
                <w:sz w:val="22"/>
                <w:szCs w:val="22"/>
              </w:rPr>
              <w:t>sacrifice of long term environmental viability or integrity for short term economic goals</w:t>
            </w:r>
          </w:p>
        </w:tc>
      </w:tr>
      <w:tr w:rsidR="00E32780" w:rsidRPr="008D2F50" w:rsidTr="00E32780">
        <w:trPr>
          <w:trHeight w:val="125"/>
        </w:trPr>
        <w:tc>
          <w:tcPr>
            <w:tcW w:w="2355"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Direct Impacts</w:t>
            </w:r>
          </w:p>
        </w:tc>
        <w:tc>
          <w:tcPr>
            <w:tcW w:w="7161"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Impacts resulting directly (direct cause-effect consequence) from a project activity</w:t>
            </w:r>
          </w:p>
        </w:tc>
      </w:tr>
      <w:tr w:rsidR="00E32780" w:rsidRPr="008D2F50" w:rsidTr="00E32780">
        <w:trPr>
          <w:trHeight w:val="306"/>
        </w:trPr>
        <w:tc>
          <w:tcPr>
            <w:tcW w:w="2355"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Indirect Impacts</w:t>
            </w:r>
          </w:p>
        </w:tc>
        <w:tc>
          <w:tcPr>
            <w:tcW w:w="7161"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Impacts that are at least one step removed from a project activity.  They do not follow directly from a project activity.</w:t>
            </w:r>
          </w:p>
        </w:tc>
      </w:tr>
      <w:tr w:rsidR="00E32780" w:rsidRPr="008D2F50" w:rsidTr="00E32780">
        <w:trPr>
          <w:trHeight w:val="70"/>
        </w:trPr>
        <w:tc>
          <w:tcPr>
            <w:tcW w:w="2355"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Normal Impacts</w:t>
            </w:r>
          </w:p>
        </w:tc>
        <w:tc>
          <w:tcPr>
            <w:tcW w:w="7161"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Impacts that will normally be expected to follow a particular project activity</w:t>
            </w:r>
          </w:p>
        </w:tc>
      </w:tr>
      <w:tr w:rsidR="00E32780" w:rsidRPr="008D2F50" w:rsidTr="00E32780">
        <w:trPr>
          <w:trHeight w:val="279"/>
        </w:trPr>
        <w:tc>
          <w:tcPr>
            <w:tcW w:w="2355"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Abnormal Impacts</w:t>
            </w:r>
          </w:p>
        </w:tc>
        <w:tc>
          <w:tcPr>
            <w:tcW w:w="7161" w:type="dxa"/>
          </w:tcPr>
          <w:p w:rsidR="00E32780" w:rsidRPr="008D2F50" w:rsidRDefault="00E32780" w:rsidP="00E32780">
            <w:pPr>
              <w:pStyle w:val="ListParagraph"/>
              <w:tabs>
                <w:tab w:val="left" w:pos="1080"/>
              </w:tabs>
              <w:ind w:left="0"/>
              <w:jc w:val="both"/>
              <w:rPr>
                <w:rFonts w:ascii="Arial" w:hAnsi="Arial" w:cs="Arial"/>
                <w:bCs/>
                <w:sz w:val="22"/>
              </w:rPr>
            </w:pPr>
            <w:r w:rsidRPr="008D2F50">
              <w:rPr>
                <w:rFonts w:ascii="Arial" w:hAnsi="Arial" w:cs="Arial"/>
                <w:bCs/>
                <w:sz w:val="22"/>
                <w:szCs w:val="22"/>
              </w:rPr>
              <w:t xml:space="preserve">An impact is considered to be abnormal when it follows a project activity as against sound </w:t>
            </w:r>
            <w:r>
              <w:rPr>
                <w:rFonts w:ascii="Arial" w:hAnsi="Arial" w:cs="Arial"/>
                <w:bCs/>
                <w:sz w:val="22"/>
                <w:szCs w:val="22"/>
              </w:rPr>
              <w:t>predictions based on experience</w:t>
            </w:r>
          </w:p>
        </w:tc>
      </w:tr>
      <w:tr w:rsidR="00E32780" w:rsidRPr="008D2F50" w:rsidTr="00E32780">
        <w:trPr>
          <w:trHeight w:val="98"/>
        </w:trPr>
        <w:tc>
          <w:tcPr>
            <w:tcW w:w="2355"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Short-term Impacts</w:t>
            </w:r>
          </w:p>
        </w:tc>
        <w:tc>
          <w:tcPr>
            <w:tcW w:w="7161" w:type="dxa"/>
          </w:tcPr>
          <w:p w:rsidR="00E32780" w:rsidRPr="008D2F50" w:rsidRDefault="00E32780" w:rsidP="00E32780">
            <w:pPr>
              <w:pStyle w:val="ListParagraph"/>
              <w:tabs>
                <w:tab w:val="left" w:pos="1080"/>
              </w:tabs>
              <w:ind w:left="0"/>
              <w:jc w:val="both"/>
              <w:rPr>
                <w:rFonts w:ascii="Arial" w:hAnsi="Arial" w:cs="Arial"/>
                <w:bCs/>
                <w:sz w:val="22"/>
              </w:rPr>
            </w:pPr>
            <w:r w:rsidRPr="008D2F50">
              <w:rPr>
                <w:rFonts w:ascii="Arial" w:hAnsi="Arial" w:cs="Arial"/>
                <w:bCs/>
                <w:sz w:val="22"/>
                <w:szCs w:val="22"/>
              </w:rPr>
              <w:t>Impacts that will last only within the period of a specific project activity.</w:t>
            </w:r>
          </w:p>
        </w:tc>
      </w:tr>
      <w:tr w:rsidR="00E32780" w:rsidRPr="008D2F50" w:rsidTr="00E32780">
        <w:trPr>
          <w:trHeight w:val="80"/>
        </w:trPr>
        <w:tc>
          <w:tcPr>
            <w:tcW w:w="2355"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Long-term Impacts</w:t>
            </w:r>
          </w:p>
        </w:tc>
        <w:tc>
          <w:tcPr>
            <w:tcW w:w="7161" w:type="dxa"/>
          </w:tcPr>
          <w:p w:rsidR="00E32780" w:rsidRPr="008D2F50" w:rsidRDefault="00E32780" w:rsidP="00E32780">
            <w:pPr>
              <w:pStyle w:val="ListParagraph"/>
              <w:tabs>
                <w:tab w:val="left" w:pos="1080"/>
              </w:tabs>
              <w:ind w:left="0"/>
              <w:jc w:val="both"/>
              <w:rPr>
                <w:rFonts w:ascii="Arial" w:hAnsi="Arial" w:cs="Arial"/>
                <w:bCs/>
                <w:sz w:val="22"/>
              </w:rPr>
            </w:pPr>
            <w:r w:rsidRPr="008D2F50">
              <w:rPr>
                <w:rFonts w:ascii="Arial" w:hAnsi="Arial" w:cs="Arial"/>
                <w:bCs/>
                <w:sz w:val="22"/>
                <w:szCs w:val="22"/>
              </w:rPr>
              <w:t>Impacts whose effects remain even after a specific project activity.</w:t>
            </w:r>
          </w:p>
        </w:tc>
      </w:tr>
      <w:tr w:rsidR="00E32780" w:rsidRPr="008D2F50" w:rsidTr="00E32780">
        <w:trPr>
          <w:trHeight w:val="414"/>
        </w:trPr>
        <w:tc>
          <w:tcPr>
            <w:tcW w:w="2355"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Reversible Impacts</w:t>
            </w:r>
          </w:p>
        </w:tc>
        <w:tc>
          <w:tcPr>
            <w:tcW w:w="7161" w:type="dxa"/>
          </w:tcPr>
          <w:p w:rsidR="00E32780" w:rsidRPr="008D2F50" w:rsidRDefault="00E32780" w:rsidP="00E32780">
            <w:pPr>
              <w:pStyle w:val="ListParagraph"/>
              <w:tabs>
                <w:tab w:val="left" w:pos="1080"/>
              </w:tabs>
              <w:ind w:left="0"/>
              <w:jc w:val="both"/>
              <w:rPr>
                <w:rFonts w:ascii="Arial" w:hAnsi="Arial" w:cs="Arial"/>
                <w:bCs/>
                <w:sz w:val="22"/>
              </w:rPr>
            </w:pPr>
            <w:r w:rsidRPr="008D2F50">
              <w:rPr>
                <w:rFonts w:ascii="Arial" w:hAnsi="Arial" w:cs="Arial"/>
                <w:bCs/>
                <w:sz w:val="22"/>
                <w:szCs w:val="22"/>
              </w:rPr>
              <w:t>Impacts whose effects can be addressed on application of adequate mitigation measures</w:t>
            </w:r>
          </w:p>
        </w:tc>
      </w:tr>
      <w:tr w:rsidR="00E32780" w:rsidRPr="008D2F50" w:rsidTr="00E32780">
        <w:trPr>
          <w:trHeight w:val="324"/>
        </w:trPr>
        <w:tc>
          <w:tcPr>
            <w:tcW w:w="2355"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Irreversible Impacts</w:t>
            </w:r>
          </w:p>
        </w:tc>
        <w:tc>
          <w:tcPr>
            <w:tcW w:w="7161" w:type="dxa"/>
          </w:tcPr>
          <w:p w:rsidR="00E32780" w:rsidRPr="008D2F50" w:rsidRDefault="00E32780" w:rsidP="00E32780">
            <w:pPr>
              <w:pStyle w:val="ListParagraph"/>
              <w:tabs>
                <w:tab w:val="left" w:pos="1080"/>
              </w:tabs>
              <w:ind w:left="0"/>
              <w:jc w:val="both"/>
              <w:rPr>
                <w:rFonts w:ascii="Arial" w:hAnsi="Arial" w:cs="Arial"/>
                <w:bCs/>
                <w:sz w:val="22"/>
              </w:rPr>
            </w:pPr>
            <w:r w:rsidRPr="008D2F50">
              <w:rPr>
                <w:rFonts w:ascii="Arial" w:hAnsi="Arial" w:cs="Arial"/>
                <w:bCs/>
                <w:sz w:val="22"/>
                <w:szCs w:val="22"/>
              </w:rPr>
              <w:t>Impacts whose effects are such that the subject (impacted component) cannot be returned to its original state even after adequate mitigation measures are applied</w:t>
            </w:r>
          </w:p>
        </w:tc>
      </w:tr>
      <w:tr w:rsidR="00E32780" w:rsidRPr="008D2F50" w:rsidTr="00E32780">
        <w:trPr>
          <w:trHeight w:val="333"/>
        </w:trPr>
        <w:tc>
          <w:tcPr>
            <w:tcW w:w="2355"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Cumulative Impacts</w:t>
            </w:r>
          </w:p>
        </w:tc>
        <w:tc>
          <w:tcPr>
            <w:tcW w:w="7161" w:type="dxa"/>
          </w:tcPr>
          <w:p w:rsidR="00E32780" w:rsidRPr="008D2F50" w:rsidRDefault="00E32780" w:rsidP="00E32780">
            <w:pPr>
              <w:pStyle w:val="ListParagraph"/>
              <w:tabs>
                <w:tab w:val="left" w:pos="1080"/>
              </w:tabs>
              <w:ind w:left="0"/>
              <w:jc w:val="both"/>
              <w:rPr>
                <w:rFonts w:ascii="Arial" w:hAnsi="Arial" w:cs="Arial"/>
                <w:bCs/>
                <w:sz w:val="22"/>
              </w:rPr>
            </w:pPr>
            <w:r w:rsidRPr="008D2F50">
              <w:rPr>
                <w:rFonts w:ascii="Arial" w:hAnsi="Arial" w:cs="Arial"/>
                <w:bCs/>
                <w:sz w:val="22"/>
                <w:szCs w:val="22"/>
              </w:rPr>
              <w:t>Impacts resulting from interaction between ongoing project activities with other activiti</w:t>
            </w:r>
            <w:r>
              <w:rPr>
                <w:rFonts w:ascii="Arial" w:hAnsi="Arial" w:cs="Arial"/>
                <w:bCs/>
                <w:sz w:val="22"/>
                <w:szCs w:val="22"/>
              </w:rPr>
              <w:t>es, taking place simultaneously</w:t>
            </w:r>
          </w:p>
        </w:tc>
      </w:tr>
      <w:tr w:rsidR="00E32780" w:rsidRPr="008D2F50" w:rsidTr="00E32780">
        <w:trPr>
          <w:trHeight w:val="242"/>
        </w:trPr>
        <w:tc>
          <w:tcPr>
            <w:tcW w:w="2355"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Incremental Impacts</w:t>
            </w:r>
          </w:p>
        </w:tc>
        <w:tc>
          <w:tcPr>
            <w:tcW w:w="7161" w:type="dxa"/>
          </w:tcPr>
          <w:p w:rsidR="00E32780" w:rsidRPr="008D2F50" w:rsidRDefault="00E32780" w:rsidP="00E32780">
            <w:pPr>
              <w:pStyle w:val="ListParagraph"/>
              <w:tabs>
                <w:tab w:val="left" w:pos="1080"/>
              </w:tabs>
              <w:ind w:left="0"/>
              <w:jc w:val="both"/>
              <w:rPr>
                <w:rFonts w:ascii="Arial" w:hAnsi="Arial" w:cs="Arial"/>
                <w:bCs/>
                <w:sz w:val="22"/>
              </w:rPr>
            </w:pPr>
            <w:r w:rsidRPr="008D2F50">
              <w:rPr>
                <w:rFonts w:ascii="Arial" w:hAnsi="Arial" w:cs="Arial"/>
                <w:bCs/>
                <w:sz w:val="22"/>
                <w:szCs w:val="22"/>
              </w:rPr>
              <w:t>Impacts that progress with time or as the project activity proceeds.</w:t>
            </w:r>
          </w:p>
        </w:tc>
      </w:tr>
      <w:tr w:rsidR="00E32780" w:rsidRPr="008D2F50" w:rsidTr="00E32780">
        <w:trPr>
          <w:trHeight w:val="333"/>
        </w:trPr>
        <w:tc>
          <w:tcPr>
            <w:tcW w:w="2355" w:type="dxa"/>
          </w:tcPr>
          <w:p w:rsidR="00E32780" w:rsidRPr="008D2F50" w:rsidRDefault="00E32780" w:rsidP="00E32780">
            <w:pPr>
              <w:pStyle w:val="ListParagraph"/>
              <w:ind w:left="0"/>
              <w:jc w:val="both"/>
              <w:rPr>
                <w:rFonts w:ascii="Arial" w:hAnsi="Arial" w:cs="Arial"/>
                <w:bCs/>
                <w:sz w:val="22"/>
              </w:rPr>
            </w:pPr>
            <w:r w:rsidRPr="008D2F50">
              <w:rPr>
                <w:rFonts w:ascii="Arial" w:hAnsi="Arial" w:cs="Arial"/>
                <w:bCs/>
                <w:sz w:val="22"/>
                <w:szCs w:val="22"/>
              </w:rPr>
              <w:t>Residual Impacts</w:t>
            </w:r>
          </w:p>
        </w:tc>
        <w:tc>
          <w:tcPr>
            <w:tcW w:w="7161" w:type="dxa"/>
          </w:tcPr>
          <w:p w:rsidR="00E32780" w:rsidRPr="008D2F50" w:rsidRDefault="00E32780" w:rsidP="00E32780">
            <w:pPr>
              <w:pStyle w:val="ListParagraph"/>
              <w:tabs>
                <w:tab w:val="left" w:pos="1080"/>
              </w:tabs>
              <w:ind w:left="0"/>
              <w:jc w:val="both"/>
              <w:rPr>
                <w:rFonts w:ascii="Arial" w:hAnsi="Arial" w:cs="Arial"/>
                <w:bCs/>
                <w:sz w:val="22"/>
              </w:rPr>
            </w:pPr>
            <w:r w:rsidRPr="008D2F50">
              <w:rPr>
                <w:rFonts w:ascii="Arial" w:hAnsi="Arial" w:cs="Arial"/>
                <w:bCs/>
                <w:sz w:val="22"/>
                <w:szCs w:val="22"/>
              </w:rPr>
              <w:t>Impacts that would still remain after mitigation measures have been applied</w:t>
            </w:r>
          </w:p>
        </w:tc>
      </w:tr>
    </w:tbl>
    <w:p w:rsidR="00E32780" w:rsidRPr="0050379A" w:rsidRDefault="00E32780" w:rsidP="00E32780">
      <w:pPr>
        <w:pStyle w:val="ListParagraph"/>
        <w:rPr>
          <w:rFonts w:ascii="Arial" w:hAnsi="Arial" w:cs="Arial"/>
          <w:bCs/>
          <w:sz w:val="22"/>
          <w:szCs w:val="22"/>
        </w:rPr>
      </w:pPr>
    </w:p>
    <w:p w:rsidR="00E32780" w:rsidRPr="00581036" w:rsidRDefault="009B2960" w:rsidP="00E32780">
      <w:pPr>
        <w:pStyle w:val="ListParagraph"/>
        <w:ind w:left="0"/>
        <w:jc w:val="both"/>
        <w:rPr>
          <w:rFonts w:ascii="Arial" w:hAnsi="Arial" w:cs="Arial"/>
          <w:b/>
          <w:bCs/>
          <w:sz w:val="22"/>
          <w:szCs w:val="22"/>
        </w:rPr>
      </w:pPr>
      <w:r>
        <w:rPr>
          <w:rFonts w:ascii="Arial" w:hAnsi="Arial" w:cs="Arial"/>
          <w:b/>
          <w:bCs/>
          <w:sz w:val="22"/>
          <w:szCs w:val="22"/>
        </w:rPr>
        <w:t>5</w:t>
      </w:r>
      <w:r w:rsidR="00E32780" w:rsidRPr="00581036">
        <w:rPr>
          <w:rFonts w:ascii="Arial" w:hAnsi="Arial" w:cs="Arial"/>
          <w:b/>
          <w:bCs/>
          <w:sz w:val="22"/>
          <w:szCs w:val="22"/>
        </w:rPr>
        <w:t>.2.3</w:t>
      </w:r>
      <w:r w:rsidR="00E32780" w:rsidRPr="00581036">
        <w:rPr>
          <w:rFonts w:ascii="Arial" w:hAnsi="Arial" w:cs="Arial"/>
          <w:b/>
          <w:bCs/>
          <w:sz w:val="22"/>
          <w:szCs w:val="22"/>
        </w:rPr>
        <w:tab/>
        <w:t>Impact Evaluation</w:t>
      </w:r>
    </w:p>
    <w:p w:rsidR="00E32780" w:rsidRPr="008A3028" w:rsidRDefault="00E32780" w:rsidP="00E32780">
      <w:pPr>
        <w:pStyle w:val="ListParagraph"/>
        <w:jc w:val="both"/>
        <w:rPr>
          <w:rFonts w:ascii="Arial" w:hAnsi="Arial" w:cs="Arial"/>
          <w:bCs/>
          <w:sz w:val="22"/>
          <w:szCs w:val="22"/>
        </w:rPr>
      </w:pPr>
      <w:r w:rsidRPr="008A3028">
        <w:rPr>
          <w:rFonts w:ascii="Arial" w:hAnsi="Arial" w:cs="Arial"/>
          <w:bCs/>
          <w:sz w:val="22"/>
          <w:szCs w:val="22"/>
        </w:rPr>
        <w:t xml:space="preserve">At this stage, the potential and associated impacts identified and </w:t>
      </w:r>
      <w:proofErr w:type="spellStart"/>
      <w:r w:rsidRPr="008A3028">
        <w:rPr>
          <w:rFonts w:ascii="Arial" w:hAnsi="Arial" w:cs="Arial"/>
          <w:bCs/>
          <w:sz w:val="22"/>
          <w:szCs w:val="22"/>
        </w:rPr>
        <w:t>characterised</w:t>
      </w:r>
      <w:proofErr w:type="spellEnd"/>
      <w:r w:rsidRPr="008A3028">
        <w:rPr>
          <w:rFonts w:ascii="Arial" w:hAnsi="Arial" w:cs="Arial"/>
          <w:bCs/>
          <w:sz w:val="22"/>
          <w:szCs w:val="22"/>
        </w:rPr>
        <w:t xml:space="preserve"> in the previous stage of the assessment process (</w:t>
      </w:r>
      <w:r w:rsidRPr="00581036">
        <w:rPr>
          <w:rFonts w:ascii="Arial" w:hAnsi="Arial" w:cs="Arial"/>
          <w:b/>
          <w:bCs/>
          <w:sz w:val="22"/>
          <w:szCs w:val="22"/>
        </w:rPr>
        <w:t xml:space="preserve">sections </w:t>
      </w:r>
      <w:r w:rsidR="009B2960">
        <w:rPr>
          <w:rFonts w:ascii="Arial" w:hAnsi="Arial" w:cs="Arial"/>
          <w:b/>
          <w:bCs/>
          <w:sz w:val="22"/>
          <w:szCs w:val="22"/>
        </w:rPr>
        <w:t>5</w:t>
      </w:r>
      <w:r w:rsidRPr="00581036">
        <w:rPr>
          <w:rFonts w:ascii="Arial" w:hAnsi="Arial" w:cs="Arial"/>
          <w:b/>
          <w:bCs/>
          <w:sz w:val="22"/>
          <w:szCs w:val="22"/>
        </w:rPr>
        <w:t xml:space="preserve">.2.1 – </w:t>
      </w:r>
      <w:r w:rsidR="009B2960">
        <w:rPr>
          <w:rFonts w:ascii="Arial" w:hAnsi="Arial" w:cs="Arial"/>
          <w:b/>
          <w:bCs/>
          <w:sz w:val="22"/>
          <w:szCs w:val="22"/>
        </w:rPr>
        <w:t>5</w:t>
      </w:r>
      <w:r w:rsidRPr="00581036">
        <w:rPr>
          <w:rFonts w:ascii="Arial" w:hAnsi="Arial" w:cs="Arial"/>
          <w:b/>
          <w:bCs/>
          <w:sz w:val="22"/>
          <w:szCs w:val="22"/>
        </w:rPr>
        <w:t>.2.2</w:t>
      </w:r>
      <w:r w:rsidRPr="008A3028">
        <w:rPr>
          <w:rFonts w:ascii="Arial" w:hAnsi="Arial" w:cs="Arial"/>
          <w:bCs/>
          <w:sz w:val="22"/>
          <w:szCs w:val="22"/>
        </w:rPr>
        <w:t xml:space="preserve">) were evaluated.  The evaluation which was based on clearly defined criteria (legal / regulatory requirement, risk, </w:t>
      </w:r>
      <w:r>
        <w:rPr>
          <w:rFonts w:ascii="Arial" w:hAnsi="Arial" w:cs="Arial"/>
          <w:bCs/>
          <w:sz w:val="22"/>
          <w:szCs w:val="22"/>
        </w:rPr>
        <w:t>frequency</w:t>
      </w:r>
      <w:r w:rsidRPr="008A3028">
        <w:rPr>
          <w:rFonts w:ascii="Arial" w:hAnsi="Arial" w:cs="Arial"/>
          <w:bCs/>
          <w:sz w:val="22"/>
          <w:szCs w:val="22"/>
        </w:rPr>
        <w:t xml:space="preserve"> of occurrence, importance and public Interest / concern) was used to determine the significances or otherwise of the impacts.  The criteria and weighing scale adopted for the evaluation are described below.</w:t>
      </w:r>
    </w:p>
    <w:p w:rsidR="00E32780" w:rsidRPr="008A3028" w:rsidRDefault="00E32780" w:rsidP="00E32780">
      <w:pPr>
        <w:pStyle w:val="ListParagraph"/>
        <w:jc w:val="both"/>
        <w:rPr>
          <w:rFonts w:ascii="Arial" w:hAnsi="Arial" w:cs="Arial"/>
          <w:bCs/>
          <w:sz w:val="22"/>
          <w:szCs w:val="22"/>
        </w:rPr>
      </w:pPr>
    </w:p>
    <w:p w:rsidR="00E32780" w:rsidRPr="0049555F" w:rsidRDefault="00E32780" w:rsidP="00E32780">
      <w:pPr>
        <w:pStyle w:val="ListParagraph"/>
        <w:jc w:val="both"/>
        <w:rPr>
          <w:rFonts w:ascii="Arial" w:hAnsi="Arial" w:cs="Arial"/>
          <w:b/>
          <w:bCs/>
          <w:i/>
          <w:sz w:val="22"/>
          <w:szCs w:val="22"/>
        </w:rPr>
      </w:pPr>
      <w:r w:rsidRPr="0049555F">
        <w:rPr>
          <w:rFonts w:ascii="Arial" w:hAnsi="Arial" w:cs="Arial"/>
          <w:b/>
          <w:bCs/>
          <w:i/>
          <w:sz w:val="22"/>
          <w:szCs w:val="22"/>
        </w:rPr>
        <w:t>Legal/Regulatory Requirements (L)</w:t>
      </w:r>
    </w:p>
    <w:p w:rsidR="00E32780" w:rsidRDefault="00E32780" w:rsidP="00E32780">
      <w:pPr>
        <w:pStyle w:val="ListParagraph"/>
        <w:jc w:val="both"/>
        <w:rPr>
          <w:rFonts w:ascii="Arial" w:hAnsi="Arial" w:cs="Arial"/>
          <w:bCs/>
          <w:sz w:val="22"/>
          <w:szCs w:val="22"/>
        </w:rPr>
      </w:pPr>
      <w:r w:rsidRPr="008A3028">
        <w:rPr>
          <w:rFonts w:ascii="Arial" w:hAnsi="Arial" w:cs="Arial"/>
          <w:bCs/>
          <w:sz w:val="22"/>
          <w:szCs w:val="22"/>
        </w:rPr>
        <w:t xml:space="preserve">Here, the </w:t>
      </w:r>
      <w:r>
        <w:rPr>
          <w:rFonts w:ascii="Arial" w:hAnsi="Arial" w:cs="Arial"/>
          <w:bCs/>
          <w:sz w:val="22"/>
          <w:szCs w:val="22"/>
        </w:rPr>
        <w:t xml:space="preserve">proposed </w:t>
      </w:r>
      <w:r w:rsidRPr="008A3028">
        <w:rPr>
          <w:rFonts w:ascii="Arial" w:hAnsi="Arial" w:cs="Arial"/>
          <w:bCs/>
          <w:sz w:val="22"/>
          <w:szCs w:val="22"/>
        </w:rPr>
        <w:t xml:space="preserve">project activities that resulted in impacts were weighed against existing legal / regulatory provisions to determine the requirement or otherwise for permits prior to the execution of such activities.  Such legal/regulatory requirements were identified from the laws/guidelines, which have been reviewed in </w:t>
      </w:r>
      <w:r>
        <w:rPr>
          <w:rFonts w:ascii="Arial" w:hAnsi="Arial" w:cs="Arial"/>
          <w:bCs/>
          <w:sz w:val="22"/>
          <w:szCs w:val="22"/>
        </w:rPr>
        <w:t>opening chapter</w:t>
      </w:r>
      <w:r w:rsidRPr="008A3028">
        <w:rPr>
          <w:rFonts w:ascii="Arial" w:hAnsi="Arial" w:cs="Arial"/>
          <w:bCs/>
          <w:sz w:val="22"/>
          <w:szCs w:val="22"/>
        </w:rPr>
        <w:t xml:space="preserve"> of this report as well as those </w:t>
      </w:r>
      <w:r w:rsidRPr="008A3028">
        <w:rPr>
          <w:rFonts w:ascii="Arial" w:hAnsi="Arial" w:cs="Arial"/>
          <w:bCs/>
          <w:sz w:val="22"/>
          <w:szCs w:val="22"/>
        </w:rPr>
        <w:lastRenderedPageBreak/>
        <w:t xml:space="preserve">guidelines in the source references relating to the proposed project activity as presented in </w:t>
      </w:r>
      <w:r w:rsidRPr="0049555F">
        <w:rPr>
          <w:rFonts w:ascii="Arial" w:hAnsi="Arial" w:cs="Arial"/>
          <w:b/>
          <w:bCs/>
          <w:sz w:val="22"/>
          <w:szCs w:val="22"/>
        </w:rPr>
        <w:t xml:space="preserve">section </w:t>
      </w:r>
      <w:r w:rsidR="009B2960">
        <w:rPr>
          <w:rFonts w:ascii="Arial" w:hAnsi="Arial" w:cs="Arial"/>
          <w:b/>
          <w:bCs/>
          <w:sz w:val="22"/>
          <w:szCs w:val="22"/>
        </w:rPr>
        <w:t>5</w:t>
      </w:r>
      <w:r w:rsidRPr="0049555F">
        <w:rPr>
          <w:rFonts w:ascii="Arial" w:hAnsi="Arial" w:cs="Arial"/>
          <w:b/>
          <w:bCs/>
          <w:sz w:val="22"/>
          <w:szCs w:val="22"/>
        </w:rPr>
        <w:t>.2</w:t>
      </w:r>
      <w:r w:rsidRPr="008A3028">
        <w:rPr>
          <w:rFonts w:ascii="Arial" w:hAnsi="Arial" w:cs="Arial"/>
          <w:bCs/>
          <w:sz w:val="22"/>
          <w:szCs w:val="22"/>
        </w:rPr>
        <w:t xml:space="preserve"> and </w:t>
      </w:r>
      <w:r w:rsidRPr="0049555F">
        <w:rPr>
          <w:rFonts w:ascii="Arial" w:hAnsi="Arial" w:cs="Arial"/>
          <w:b/>
          <w:bCs/>
          <w:sz w:val="22"/>
          <w:szCs w:val="22"/>
        </w:rPr>
        <w:t xml:space="preserve">subsection </w:t>
      </w:r>
      <w:r w:rsidR="009B2960">
        <w:rPr>
          <w:rFonts w:ascii="Arial" w:hAnsi="Arial" w:cs="Arial"/>
          <w:b/>
          <w:bCs/>
          <w:sz w:val="22"/>
          <w:szCs w:val="22"/>
        </w:rPr>
        <w:t>5</w:t>
      </w:r>
      <w:r w:rsidRPr="0049555F">
        <w:rPr>
          <w:rFonts w:ascii="Arial" w:hAnsi="Arial" w:cs="Arial"/>
          <w:b/>
          <w:bCs/>
          <w:sz w:val="22"/>
          <w:szCs w:val="22"/>
        </w:rPr>
        <w:t>.2.1</w:t>
      </w:r>
      <w:r w:rsidRPr="008A3028">
        <w:rPr>
          <w:rFonts w:ascii="Arial" w:hAnsi="Arial" w:cs="Arial"/>
          <w:bCs/>
          <w:sz w:val="22"/>
          <w:szCs w:val="22"/>
        </w:rPr>
        <w:t>.  The weighting scale used was as follows</w:t>
      </w:r>
      <w:r w:rsidR="001E3E19">
        <w:rPr>
          <w:rFonts w:ascii="Arial" w:hAnsi="Arial" w:cs="Arial"/>
          <w:bCs/>
          <w:sz w:val="22"/>
          <w:szCs w:val="22"/>
        </w:rPr>
        <w:t>:</w:t>
      </w:r>
    </w:p>
    <w:p w:rsidR="00E32780" w:rsidRDefault="00E32780" w:rsidP="00E32780">
      <w:pPr>
        <w:pStyle w:val="ListParagraph"/>
        <w:jc w:val="both"/>
        <w:rPr>
          <w:rFonts w:ascii="Arial" w:hAnsi="Arial" w:cs="Arial"/>
          <w:bCs/>
          <w:sz w:val="22"/>
          <w:szCs w:val="22"/>
        </w:rPr>
      </w:pPr>
    </w:p>
    <w:p w:rsidR="00E32780" w:rsidRPr="00B135EF" w:rsidRDefault="00E32780" w:rsidP="00E32780">
      <w:pPr>
        <w:pStyle w:val="ListParagraph"/>
        <w:jc w:val="both"/>
        <w:rPr>
          <w:rFonts w:ascii="Arial" w:hAnsi="Arial" w:cs="Arial"/>
          <w:bCs/>
          <w:i/>
          <w:sz w:val="22"/>
          <w:szCs w:val="22"/>
        </w:rPr>
      </w:pPr>
      <w:r w:rsidRPr="00B135EF">
        <w:rPr>
          <w:rFonts w:ascii="Arial" w:hAnsi="Arial" w:cs="Arial"/>
          <w:bCs/>
          <w:i/>
          <w:sz w:val="22"/>
          <w:szCs w:val="22"/>
        </w:rPr>
        <w:t xml:space="preserve">Legal/Regulatory Requirements </w:t>
      </w:r>
      <w:r w:rsidRPr="00B135EF">
        <w:rPr>
          <w:rFonts w:ascii="Arial" w:hAnsi="Arial" w:cs="Arial"/>
          <w:i/>
          <w:color w:val="000000"/>
          <w:sz w:val="22"/>
          <w:szCs w:val="22"/>
        </w:rPr>
        <w:t>Criterion</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9"/>
        <w:gridCol w:w="2143"/>
      </w:tblGrid>
      <w:tr w:rsidR="00E32780" w:rsidTr="00E32780">
        <w:tc>
          <w:tcPr>
            <w:tcW w:w="6919" w:type="dxa"/>
          </w:tcPr>
          <w:p w:rsidR="00E32780" w:rsidRDefault="00E32780" w:rsidP="00E32780">
            <w:pPr>
              <w:pStyle w:val="BodyText21"/>
              <w:ind w:left="0"/>
              <w:jc w:val="left"/>
              <w:rPr>
                <w:b/>
                <w:iCs/>
                <w:snapToGrid/>
                <w:sz w:val="18"/>
              </w:rPr>
            </w:pPr>
            <w:r>
              <w:rPr>
                <w:b/>
                <w:iCs/>
                <w:snapToGrid/>
                <w:sz w:val="18"/>
              </w:rPr>
              <w:t>Condition</w:t>
            </w:r>
          </w:p>
        </w:tc>
        <w:tc>
          <w:tcPr>
            <w:tcW w:w="2143" w:type="dxa"/>
          </w:tcPr>
          <w:p w:rsidR="00E32780" w:rsidRDefault="00E32780" w:rsidP="00E32780">
            <w:pPr>
              <w:pStyle w:val="BodyText21"/>
              <w:ind w:left="0"/>
              <w:jc w:val="center"/>
              <w:rPr>
                <w:b/>
                <w:iCs/>
                <w:snapToGrid/>
                <w:sz w:val="18"/>
              </w:rPr>
            </w:pPr>
            <w:r>
              <w:rPr>
                <w:b/>
                <w:iCs/>
                <w:snapToGrid/>
                <w:sz w:val="18"/>
              </w:rPr>
              <w:t>Rating</w:t>
            </w:r>
          </w:p>
        </w:tc>
      </w:tr>
      <w:tr w:rsidR="00E32780" w:rsidTr="00E32780">
        <w:tc>
          <w:tcPr>
            <w:tcW w:w="6919" w:type="dxa"/>
            <w:vAlign w:val="center"/>
          </w:tcPr>
          <w:p w:rsidR="00E32780" w:rsidRDefault="00E32780" w:rsidP="00E32780">
            <w:pPr>
              <w:pStyle w:val="BodyText21"/>
              <w:ind w:left="0"/>
              <w:jc w:val="left"/>
              <w:rPr>
                <w:bCs/>
                <w:iCs/>
                <w:snapToGrid/>
                <w:sz w:val="18"/>
              </w:rPr>
            </w:pPr>
            <w:r>
              <w:rPr>
                <w:bCs/>
                <w:iCs/>
                <w:snapToGrid/>
                <w:sz w:val="18"/>
              </w:rPr>
              <w:t>No legal / regulatory requirement for carrying out project activity</w:t>
            </w:r>
          </w:p>
          <w:p w:rsidR="00E32780" w:rsidRDefault="00E32780" w:rsidP="00E32780">
            <w:pPr>
              <w:pStyle w:val="BodyText21"/>
              <w:ind w:left="0"/>
              <w:jc w:val="left"/>
              <w:rPr>
                <w:bCs/>
                <w:iCs/>
                <w:snapToGrid/>
                <w:sz w:val="18"/>
              </w:rPr>
            </w:pPr>
          </w:p>
        </w:tc>
        <w:tc>
          <w:tcPr>
            <w:tcW w:w="2143" w:type="dxa"/>
            <w:vAlign w:val="center"/>
          </w:tcPr>
          <w:p w:rsidR="00E32780" w:rsidRPr="001458AF" w:rsidRDefault="00E32780" w:rsidP="00E32780">
            <w:pPr>
              <w:pStyle w:val="BodyText21"/>
              <w:ind w:left="0"/>
              <w:jc w:val="center"/>
              <w:rPr>
                <w:b/>
                <w:bCs/>
                <w:iCs/>
                <w:snapToGrid/>
                <w:sz w:val="18"/>
              </w:rPr>
            </w:pPr>
            <w:r w:rsidRPr="001458AF">
              <w:rPr>
                <w:b/>
                <w:bCs/>
                <w:iCs/>
                <w:snapToGrid/>
                <w:sz w:val="18"/>
              </w:rPr>
              <w:t>Low</w:t>
            </w:r>
          </w:p>
        </w:tc>
      </w:tr>
      <w:tr w:rsidR="00E32780" w:rsidTr="00E32780">
        <w:tc>
          <w:tcPr>
            <w:tcW w:w="6919" w:type="dxa"/>
            <w:vAlign w:val="center"/>
          </w:tcPr>
          <w:p w:rsidR="00E32780" w:rsidRDefault="00E32780" w:rsidP="00E32780">
            <w:pPr>
              <w:pStyle w:val="BodyText21"/>
              <w:ind w:left="0"/>
              <w:jc w:val="left"/>
              <w:rPr>
                <w:bCs/>
                <w:iCs/>
                <w:snapToGrid/>
                <w:sz w:val="18"/>
              </w:rPr>
            </w:pPr>
            <w:r>
              <w:rPr>
                <w:bCs/>
                <w:iCs/>
                <w:snapToGrid/>
                <w:sz w:val="18"/>
              </w:rPr>
              <w:t>Legal / regulatory requirement exist for carrying out activity</w:t>
            </w:r>
          </w:p>
          <w:p w:rsidR="00E32780" w:rsidRDefault="00E32780" w:rsidP="00E32780">
            <w:pPr>
              <w:pStyle w:val="BodyText21"/>
              <w:ind w:left="0"/>
              <w:jc w:val="left"/>
              <w:rPr>
                <w:bCs/>
                <w:iCs/>
                <w:snapToGrid/>
                <w:sz w:val="18"/>
              </w:rPr>
            </w:pPr>
          </w:p>
        </w:tc>
        <w:tc>
          <w:tcPr>
            <w:tcW w:w="2143" w:type="dxa"/>
            <w:vAlign w:val="center"/>
          </w:tcPr>
          <w:p w:rsidR="00E32780" w:rsidRPr="001458AF" w:rsidRDefault="00E32780" w:rsidP="00E32780">
            <w:pPr>
              <w:pStyle w:val="BodyText21"/>
              <w:ind w:left="0"/>
              <w:jc w:val="center"/>
              <w:rPr>
                <w:b/>
                <w:bCs/>
                <w:iCs/>
                <w:snapToGrid/>
                <w:sz w:val="18"/>
              </w:rPr>
            </w:pPr>
            <w:r w:rsidRPr="001458AF">
              <w:rPr>
                <w:b/>
                <w:bCs/>
                <w:iCs/>
                <w:snapToGrid/>
                <w:sz w:val="18"/>
              </w:rPr>
              <w:t>Medium</w:t>
            </w:r>
          </w:p>
        </w:tc>
      </w:tr>
      <w:tr w:rsidR="00E32780" w:rsidTr="00E32780">
        <w:tc>
          <w:tcPr>
            <w:tcW w:w="6919" w:type="dxa"/>
          </w:tcPr>
          <w:p w:rsidR="00E32780" w:rsidRDefault="00E32780" w:rsidP="00E32780">
            <w:pPr>
              <w:pStyle w:val="BodyText21"/>
              <w:ind w:left="0"/>
              <w:rPr>
                <w:bCs/>
                <w:iCs/>
                <w:snapToGrid/>
                <w:sz w:val="18"/>
              </w:rPr>
            </w:pPr>
            <w:r>
              <w:rPr>
                <w:bCs/>
                <w:iCs/>
                <w:snapToGrid/>
                <w:sz w:val="18"/>
              </w:rPr>
              <w:t>A permit is required prior to carrying out project activity which may result in impact on the environment</w:t>
            </w:r>
          </w:p>
        </w:tc>
        <w:tc>
          <w:tcPr>
            <w:tcW w:w="2143" w:type="dxa"/>
            <w:vAlign w:val="center"/>
          </w:tcPr>
          <w:p w:rsidR="00E32780" w:rsidRPr="001458AF" w:rsidRDefault="00E32780" w:rsidP="00E32780">
            <w:pPr>
              <w:pStyle w:val="BodyText21"/>
              <w:ind w:left="0"/>
              <w:jc w:val="center"/>
              <w:rPr>
                <w:b/>
                <w:bCs/>
                <w:iCs/>
                <w:snapToGrid/>
                <w:sz w:val="18"/>
              </w:rPr>
            </w:pPr>
            <w:r w:rsidRPr="001458AF">
              <w:rPr>
                <w:b/>
                <w:bCs/>
                <w:iCs/>
                <w:snapToGrid/>
                <w:sz w:val="18"/>
              </w:rPr>
              <w:t>High</w:t>
            </w:r>
          </w:p>
        </w:tc>
      </w:tr>
    </w:tbl>
    <w:p w:rsidR="00E32780" w:rsidRDefault="00E32780" w:rsidP="00E32780">
      <w:pPr>
        <w:pStyle w:val="BodyText21"/>
        <w:rPr>
          <w:b/>
          <w:i/>
          <w:snapToGrid/>
        </w:rPr>
      </w:pPr>
    </w:p>
    <w:p w:rsidR="00E32780" w:rsidRDefault="00E32780" w:rsidP="00E32780">
      <w:pPr>
        <w:pStyle w:val="BodyText21"/>
        <w:rPr>
          <w:b/>
          <w:i/>
          <w:snapToGrid/>
        </w:rPr>
      </w:pPr>
      <w:r>
        <w:rPr>
          <w:b/>
          <w:i/>
          <w:snapToGrid/>
        </w:rPr>
        <w:t>Risk Posed by Impact (R)</w:t>
      </w:r>
    </w:p>
    <w:p w:rsidR="002243D0" w:rsidRDefault="00E32780" w:rsidP="002243D0">
      <w:pPr>
        <w:pStyle w:val="BodyText21"/>
        <w:rPr>
          <w:snapToGrid/>
        </w:rPr>
      </w:pPr>
      <w:r>
        <w:rPr>
          <w:color w:val="000000"/>
        </w:rPr>
        <w:t>The health, safety and environmental risks associated with each impact were assessed and ranked as “low”, “medium” or “high”, using the Risk Assessment Matrix</w:t>
      </w:r>
      <w:r w:rsidR="008F2068">
        <w:rPr>
          <w:color w:val="000000"/>
        </w:rPr>
        <w:t xml:space="preserve"> (RAM)</w:t>
      </w:r>
      <w:r>
        <w:rPr>
          <w:color w:val="000000"/>
        </w:rPr>
        <w:t xml:space="preserve">.  Reference was also made to the source references listed in the previous sections.  Three criteria (consequence, probability of occurrence and severity) were used as basis for ranking the risks of </w:t>
      </w:r>
      <w:r w:rsidRPr="002243D0">
        <w:rPr>
          <w:snapToGrid/>
        </w:rPr>
        <w:t xml:space="preserve">the impacts.  </w:t>
      </w:r>
      <w:r w:rsidR="002243D0">
        <w:rPr>
          <w:snapToGrid/>
        </w:rPr>
        <w:t xml:space="preserve">These were determined using the </w:t>
      </w:r>
      <w:r w:rsidR="002F4585">
        <w:rPr>
          <w:snapToGrid/>
        </w:rPr>
        <w:t>RA</w:t>
      </w:r>
      <w:r w:rsidR="002243D0">
        <w:rPr>
          <w:snapToGrid/>
        </w:rPr>
        <w:t>M</w:t>
      </w:r>
      <w:r w:rsidR="002F4585">
        <w:rPr>
          <w:snapToGrid/>
        </w:rPr>
        <w:t xml:space="preserve"> as</w:t>
      </w:r>
      <w:r w:rsidR="002243D0">
        <w:rPr>
          <w:snapToGrid/>
        </w:rPr>
        <w:t xml:space="preserve"> shown in </w:t>
      </w:r>
      <w:r w:rsidR="002243D0" w:rsidRPr="002243D0">
        <w:rPr>
          <w:b/>
          <w:snapToGrid/>
        </w:rPr>
        <w:t xml:space="preserve">Figure </w:t>
      </w:r>
      <w:r w:rsidR="009B2960">
        <w:rPr>
          <w:b/>
          <w:snapToGrid/>
        </w:rPr>
        <w:t>5</w:t>
      </w:r>
      <w:r w:rsidR="002243D0" w:rsidRPr="002243D0">
        <w:rPr>
          <w:b/>
          <w:snapToGrid/>
        </w:rPr>
        <w:t>.2</w:t>
      </w:r>
      <w:r w:rsidR="002243D0">
        <w:rPr>
          <w:snapToGrid/>
        </w:rPr>
        <w:t>.</w:t>
      </w:r>
    </w:p>
    <w:p w:rsidR="002243D0" w:rsidRDefault="006B289A" w:rsidP="002243D0">
      <w:pPr>
        <w:pStyle w:val="BodyText21"/>
        <w:rPr>
          <w:snapToGrid/>
        </w:rPr>
      </w:pPr>
      <w:r>
        <w:rPr>
          <w:noProof/>
          <w:snapToGrid/>
        </w:rPr>
        <w:pict>
          <v:group id="_x0000_s1055" style="position:absolute;left:0;text-align:left;margin-left:-1.45pt;margin-top:10.65pt;width:223.2pt;height:137.3pt;z-index:251691008" coordorigin="881,6218" coordsize="4464,2746">
            <v:shape id="_x0000_s1051" type="#_x0000_t202" style="position:absolute;left:881;top:6423;width:4464;height:2541" o:regroupid="1" filled="f" stroked="f">
              <v:textbox style="mso-next-textbox:#_x0000_s1051">
                <w:txbxContent>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
                      <w:gridCol w:w="567"/>
                      <w:gridCol w:w="567"/>
                      <w:gridCol w:w="567"/>
                      <w:gridCol w:w="567"/>
                      <w:gridCol w:w="544"/>
                    </w:tblGrid>
                    <w:tr w:rsidR="008C71EB" w:rsidRPr="001268FE" w:rsidTr="001268FE">
                      <w:trPr>
                        <w:trHeight w:val="433"/>
                      </w:trPr>
                      <w:tc>
                        <w:tcPr>
                          <w:tcW w:w="447" w:type="dxa"/>
                          <w:tcBorders>
                            <w:top w:val="nil"/>
                            <w:left w:val="nil"/>
                            <w:bottom w:val="nil"/>
                            <w:right w:val="nil"/>
                          </w:tcBorders>
                          <w:vAlign w:val="center"/>
                        </w:tcPr>
                        <w:p w:rsidR="008C71EB" w:rsidRPr="001268FE" w:rsidRDefault="008C71EB" w:rsidP="002243D0">
                          <w:pPr>
                            <w:pStyle w:val="Heading1"/>
                            <w:numPr>
                              <w:ilvl w:val="0"/>
                              <w:numId w:val="0"/>
                            </w:numPr>
                            <w:rPr>
                              <w:rFonts w:ascii="Arial" w:hAnsi="Arial" w:cs="Arial"/>
                              <w:b w:val="0"/>
                              <w:sz w:val="16"/>
                            </w:rPr>
                          </w:pPr>
                        </w:p>
                      </w:tc>
                      <w:tc>
                        <w:tcPr>
                          <w:tcW w:w="567" w:type="dxa"/>
                          <w:tcBorders>
                            <w:top w:val="nil"/>
                            <w:left w:val="nil"/>
                            <w:bottom w:val="nil"/>
                            <w:right w:val="nil"/>
                          </w:tcBorders>
                          <w:vAlign w:val="center"/>
                        </w:tcPr>
                        <w:p w:rsidR="008C71EB" w:rsidRPr="001268FE" w:rsidRDefault="008C71EB" w:rsidP="002243D0">
                          <w:pPr>
                            <w:pStyle w:val="Heading1"/>
                            <w:numPr>
                              <w:ilvl w:val="0"/>
                              <w:numId w:val="0"/>
                            </w:numPr>
                            <w:rPr>
                              <w:rFonts w:ascii="Arial" w:hAnsi="Arial" w:cs="Arial"/>
                              <w:sz w:val="16"/>
                            </w:rPr>
                          </w:pPr>
                          <w:r w:rsidRPr="001268FE">
                            <w:rPr>
                              <w:rFonts w:ascii="Arial" w:hAnsi="Arial" w:cs="Arial"/>
                              <w:sz w:val="16"/>
                            </w:rPr>
                            <w:t>A</w:t>
                          </w:r>
                        </w:p>
                      </w:tc>
                      <w:tc>
                        <w:tcPr>
                          <w:tcW w:w="567" w:type="dxa"/>
                          <w:tcBorders>
                            <w:top w:val="nil"/>
                            <w:left w:val="nil"/>
                            <w:bottom w:val="nil"/>
                            <w:right w:val="nil"/>
                          </w:tcBorders>
                          <w:vAlign w:val="center"/>
                        </w:tcPr>
                        <w:p w:rsidR="008C71EB" w:rsidRPr="001268FE" w:rsidRDefault="008C71EB" w:rsidP="002243D0">
                          <w:pPr>
                            <w:pStyle w:val="Heading2"/>
                            <w:numPr>
                              <w:ilvl w:val="0"/>
                              <w:numId w:val="0"/>
                            </w:numPr>
                            <w:rPr>
                              <w:rFonts w:ascii="Arial" w:hAnsi="Arial" w:cs="Arial"/>
                              <w:sz w:val="16"/>
                            </w:rPr>
                          </w:pPr>
                          <w:r w:rsidRPr="001268FE">
                            <w:rPr>
                              <w:rFonts w:ascii="Arial" w:hAnsi="Arial" w:cs="Arial"/>
                              <w:sz w:val="16"/>
                            </w:rPr>
                            <w:t>B</w:t>
                          </w:r>
                        </w:p>
                      </w:tc>
                      <w:tc>
                        <w:tcPr>
                          <w:tcW w:w="567" w:type="dxa"/>
                          <w:tcBorders>
                            <w:top w:val="nil"/>
                            <w:left w:val="nil"/>
                            <w:bottom w:val="nil"/>
                            <w:right w:val="nil"/>
                          </w:tcBorders>
                          <w:vAlign w:val="center"/>
                        </w:tcPr>
                        <w:p w:rsidR="008C71EB" w:rsidRPr="001268FE" w:rsidRDefault="008C71EB">
                          <w:pPr>
                            <w:rPr>
                              <w:rFonts w:ascii="Arial" w:hAnsi="Arial" w:cs="Arial"/>
                              <w:b/>
                              <w:sz w:val="16"/>
                            </w:rPr>
                          </w:pPr>
                          <w:r w:rsidRPr="001268FE">
                            <w:rPr>
                              <w:rFonts w:ascii="Arial" w:hAnsi="Arial" w:cs="Arial"/>
                              <w:b/>
                              <w:sz w:val="16"/>
                            </w:rPr>
                            <w:t>C</w:t>
                          </w:r>
                        </w:p>
                      </w:tc>
                      <w:tc>
                        <w:tcPr>
                          <w:tcW w:w="567" w:type="dxa"/>
                          <w:tcBorders>
                            <w:top w:val="nil"/>
                            <w:left w:val="nil"/>
                            <w:bottom w:val="nil"/>
                            <w:right w:val="nil"/>
                          </w:tcBorders>
                          <w:vAlign w:val="center"/>
                        </w:tcPr>
                        <w:p w:rsidR="008C71EB" w:rsidRPr="001268FE" w:rsidRDefault="008C71EB">
                          <w:pPr>
                            <w:rPr>
                              <w:rFonts w:ascii="Arial" w:hAnsi="Arial" w:cs="Arial"/>
                              <w:b/>
                              <w:sz w:val="16"/>
                            </w:rPr>
                          </w:pPr>
                          <w:r w:rsidRPr="001268FE">
                            <w:rPr>
                              <w:rFonts w:ascii="Arial" w:hAnsi="Arial" w:cs="Arial"/>
                              <w:b/>
                              <w:sz w:val="16"/>
                            </w:rPr>
                            <w:t>D</w:t>
                          </w:r>
                        </w:p>
                      </w:tc>
                      <w:tc>
                        <w:tcPr>
                          <w:tcW w:w="544" w:type="dxa"/>
                          <w:tcBorders>
                            <w:top w:val="nil"/>
                            <w:left w:val="nil"/>
                            <w:bottom w:val="nil"/>
                            <w:right w:val="nil"/>
                          </w:tcBorders>
                          <w:vAlign w:val="center"/>
                        </w:tcPr>
                        <w:p w:rsidR="008C71EB" w:rsidRPr="001268FE" w:rsidRDefault="008C71EB">
                          <w:pPr>
                            <w:rPr>
                              <w:rFonts w:ascii="Arial" w:hAnsi="Arial" w:cs="Arial"/>
                              <w:b/>
                              <w:sz w:val="16"/>
                            </w:rPr>
                          </w:pPr>
                          <w:r w:rsidRPr="001268FE">
                            <w:rPr>
                              <w:rFonts w:ascii="Arial" w:hAnsi="Arial" w:cs="Arial"/>
                              <w:b/>
                              <w:sz w:val="16"/>
                            </w:rPr>
                            <w:t>E</w:t>
                          </w:r>
                        </w:p>
                      </w:tc>
                    </w:tr>
                    <w:tr w:rsidR="008C71EB" w:rsidRPr="001268FE" w:rsidTr="001268FE">
                      <w:trPr>
                        <w:trHeight w:val="452"/>
                      </w:trPr>
                      <w:tc>
                        <w:tcPr>
                          <w:tcW w:w="447" w:type="dxa"/>
                          <w:tcBorders>
                            <w:top w:val="nil"/>
                            <w:left w:val="nil"/>
                            <w:bottom w:val="nil"/>
                          </w:tcBorders>
                          <w:vAlign w:val="center"/>
                        </w:tcPr>
                        <w:p w:rsidR="008C71EB" w:rsidRPr="00252799" w:rsidRDefault="008C71EB" w:rsidP="002243D0">
                          <w:pPr>
                            <w:pStyle w:val="Heading3"/>
                            <w:numPr>
                              <w:ilvl w:val="0"/>
                              <w:numId w:val="0"/>
                            </w:numPr>
                            <w:jc w:val="center"/>
                            <w:rPr>
                              <w:rFonts w:ascii="Arial" w:hAnsi="Arial" w:cs="Arial"/>
                              <w:b/>
                              <w:sz w:val="16"/>
                            </w:rPr>
                          </w:pPr>
                          <w:r w:rsidRPr="00252799">
                            <w:rPr>
                              <w:rFonts w:ascii="Arial" w:hAnsi="Arial" w:cs="Arial"/>
                              <w:b/>
                              <w:sz w:val="16"/>
                            </w:rPr>
                            <w:t>I</w:t>
                          </w:r>
                        </w:p>
                      </w:tc>
                      <w:tc>
                        <w:tcPr>
                          <w:tcW w:w="567" w:type="dxa"/>
                          <w:tcBorders>
                            <w:bottom w:val="nil"/>
                          </w:tcBorders>
                          <w:shd w:val="clear" w:color="auto" w:fill="FF0000"/>
                        </w:tcPr>
                        <w:p w:rsidR="008C71EB" w:rsidRPr="001268FE" w:rsidRDefault="008C71EB">
                          <w:pPr>
                            <w:rPr>
                              <w:rFonts w:ascii="Arial" w:hAnsi="Arial" w:cs="Arial"/>
                              <w:sz w:val="16"/>
                            </w:rPr>
                          </w:pPr>
                        </w:p>
                      </w:tc>
                      <w:tc>
                        <w:tcPr>
                          <w:tcW w:w="567" w:type="dxa"/>
                          <w:tcBorders>
                            <w:bottom w:val="nil"/>
                          </w:tcBorders>
                          <w:shd w:val="clear" w:color="auto" w:fill="FF0000"/>
                        </w:tcPr>
                        <w:p w:rsidR="008C71EB" w:rsidRPr="001268FE" w:rsidRDefault="008C71EB">
                          <w:pPr>
                            <w:rPr>
                              <w:rFonts w:ascii="Arial" w:hAnsi="Arial" w:cs="Arial"/>
                              <w:sz w:val="16"/>
                            </w:rPr>
                          </w:pPr>
                        </w:p>
                      </w:tc>
                      <w:tc>
                        <w:tcPr>
                          <w:tcW w:w="567" w:type="dxa"/>
                          <w:tcBorders>
                            <w:bottom w:val="nil"/>
                          </w:tcBorders>
                          <w:shd w:val="clear" w:color="auto" w:fill="FF0000"/>
                        </w:tcPr>
                        <w:p w:rsidR="008C71EB" w:rsidRPr="001268FE" w:rsidRDefault="008C71EB">
                          <w:pPr>
                            <w:rPr>
                              <w:rFonts w:ascii="Arial" w:hAnsi="Arial" w:cs="Arial"/>
                              <w:sz w:val="16"/>
                            </w:rPr>
                          </w:pPr>
                        </w:p>
                      </w:tc>
                      <w:tc>
                        <w:tcPr>
                          <w:tcW w:w="567" w:type="dxa"/>
                          <w:tcBorders>
                            <w:bottom w:val="nil"/>
                          </w:tcBorders>
                          <w:shd w:val="clear" w:color="auto" w:fill="FFFF00"/>
                        </w:tcPr>
                        <w:p w:rsidR="008C71EB" w:rsidRPr="001268FE" w:rsidRDefault="008C71EB">
                          <w:pPr>
                            <w:rPr>
                              <w:rFonts w:ascii="Arial" w:hAnsi="Arial" w:cs="Arial"/>
                              <w:sz w:val="16"/>
                            </w:rPr>
                          </w:pPr>
                        </w:p>
                      </w:tc>
                      <w:tc>
                        <w:tcPr>
                          <w:tcW w:w="544" w:type="dxa"/>
                          <w:tcBorders>
                            <w:bottom w:val="nil"/>
                          </w:tcBorders>
                          <w:shd w:val="clear" w:color="auto" w:fill="FFFF00"/>
                        </w:tcPr>
                        <w:p w:rsidR="008C71EB" w:rsidRPr="001268FE" w:rsidRDefault="008C71EB">
                          <w:pPr>
                            <w:rPr>
                              <w:rFonts w:ascii="Arial" w:hAnsi="Arial" w:cs="Arial"/>
                              <w:sz w:val="16"/>
                            </w:rPr>
                          </w:pPr>
                        </w:p>
                      </w:tc>
                    </w:tr>
                    <w:tr w:rsidR="008C71EB" w:rsidRPr="001268FE" w:rsidTr="001268FE">
                      <w:trPr>
                        <w:trHeight w:val="497"/>
                      </w:trPr>
                      <w:tc>
                        <w:tcPr>
                          <w:tcW w:w="447" w:type="dxa"/>
                          <w:tcBorders>
                            <w:top w:val="nil"/>
                            <w:left w:val="nil"/>
                            <w:bottom w:val="nil"/>
                          </w:tcBorders>
                          <w:vAlign w:val="center"/>
                        </w:tcPr>
                        <w:p w:rsidR="008C71EB" w:rsidRPr="001268FE" w:rsidRDefault="008C71EB">
                          <w:pPr>
                            <w:jc w:val="center"/>
                            <w:rPr>
                              <w:rFonts w:ascii="Arial" w:hAnsi="Arial" w:cs="Arial"/>
                              <w:b/>
                              <w:sz w:val="16"/>
                            </w:rPr>
                          </w:pPr>
                          <w:r w:rsidRPr="001268FE">
                            <w:rPr>
                              <w:rFonts w:ascii="Arial" w:hAnsi="Arial" w:cs="Arial"/>
                              <w:b/>
                              <w:sz w:val="16"/>
                            </w:rPr>
                            <w:t>II</w:t>
                          </w:r>
                        </w:p>
                      </w:tc>
                      <w:tc>
                        <w:tcPr>
                          <w:tcW w:w="567" w:type="dxa"/>
                          <w:tcBorders>
                            <w:top w:val="single" w:sz="4" w:space="0" w:color="auto"/>
                          </w:tcBorders>
                          <w:shd w:val="clear" w:color="auto" w:fill="FF0000"/>
                        </w:tcPr>
                        <w:p w:rsidR="008C71EB" w:rsidRPr="001268FE" w:rsidRDefault="008C71EB">
                          <w:pPr>
                            <w:rPr>
                              <w:rFonts w:ascii="Arial" w:hAnsi="Arial" w:cs="Arial"/>
                              <w:sz w:val="16"/>
                            </w:rPr>
                          </w:pPr>
                        </w:p>
                      </w:tc>
                      <w:tc>
                        <w:tcPr>
                          <w:tcW w:w="567" w:type="dxa"/>
                          <w:tcBorders>
                            <w:top w:val="single" w:sz="4" w:space="0" w:color="auto"/>
                            <w:bottom w:val="nil"/>
                          </w:tcBorders>
                          <w:shd w:val="clear" w:color="auto" w:fill="FF0000"/>
                        </w:tcPr>
                        <w:p w:rsidR="008C71EB" w:rsidRPr="001268FE" w:rsidRDefault="008C71EB">
                          <w:pPr>
                            <w:rPr>
                              <w:rFonts w:ascii="Arial" w:hAnsi="Arial" w:cs="Arial"/>
                              <w:sz w:val="16"/>
                            </w:rPr>
                          </w:pPr>
                        </w:p>
                      </w:tc>
                      <w:tc>
                        <w:tcPr>
                          <w:tcW w:w="567" w:type="dxa"/>
                          <w:tcBorders>
                            <w:top w:val="single" w:sz="4" w:space="0" w:color="auto"/>
                            <w:bottom w:val="nil"/>
                          </w:tcBorders>
                          <w:shd w:val="clear" w:color="auto" w:fill="FFFF00"/>
                        </w:tcPr>
                        <w:p w:rsidR="008C71EB" w:rsidRPr="001268FE" w:rsidRDefault="008C71EB">
                          <w:pPr>
                            <w:rPr>
                              <w:rFonts w:ascii="Arial" w:hAnsi="Arial" w:cs="Arial"/>
                              <w:sz w:val="16"/>
                            </w:rPr>
                          </w:pPr>
                        </w:p>
                      </w:tc>
                      <w:tc>
                        <w:tcPr>
                          <w:tcW w:w="567" w:type="dxa"/>
                          <w:tcBorders>
                            <w:top w:val="single" w:sz="4" w:space="0" w:color="auto"/>
                          </w:tcBorders>
                          <w:shd w:val="clear" w:color="auto" w:fill="FFFF00"/>
                        </w:tcPr>
                        <w:p w:rsidR="008C71EB" w:rsidRPr="001268FE" w:rsidRDefault="008C71EB">
                          <w:pPr>
                            <w:rPr>
                              <w:rFonts w:ascii="Arial" w:hAnsi="Arial" w:cs="Arial"/>
                              <w:sz w:val="16"/>
                            </w:rPr>
                          </w:pPr>
                        </w:p>
                      </w:tc>
                      <w:tc>
                        <w:tcPr>
                          <w:tcW w:w="544" w:type="dxa"/>
                          <w:tcBorders>
                            <w:top w:val="single" w:sz="4" w:space="0" w:color="auto"/>
                          </w:tcBorders>
                          <w:shd w:val="clear" w:color="auto" w:fill="00B050"/>
                        </w:tcPr>
                        <w:p w:rsidR="008C71EB" w:rsidRPr="001268FE" w:rsidRDefault="008C71EB">
                          <w:pPr>
                            <w:rPr>
                              <w:rFonts w:ascii="Arial" w:hAnsi="Arial" w:cs="Arial"/>
                              <w:sz w:val="16"/>
                            </w:rPr>
                          </w:pPr>
                        </w:p>
                      </w:tc>
                    </w:tr>
                    <w:tr w:rsidR="008C71EB" w:rsidRPr="001268FE" w:rsidTr="001268FE">
                      <w:trPr>
                        <w:trHeight w:val="470"/>
                      </w:trPr>
                      <w:tc>
                        <w:tcPr>
                          <w:tcW w:w="447" w:type="dxa"/>
                          <w:tcBorders>
                            <w:top w:val="nil"/>
                            <w:left w:val="nil"/>
                            <w:bottom w:val="nil"/>
                          </w:tcBorders>
                          <w:vAlign w:val="center"/>
                        </w:tcPr>
                        <w:p w:rsidR="008C71EB" w:rsidRPr="001268FE" w:rsidRDefault="008C71EB">
                          <w:pPr>
                            <w:jc w:val="center"/>
                            <w:rPr>
                              <w:rFonts w:ascii="Arial" w:hAnsi="Arial" w:cs="Arial"/>
                              <w:b/>
                              <w:sz w:val="16"/>
                            </w:rPr>
                          </w:pPr>
                          <w:r w:rsidRPr="001268FE">
                            <w:rPr>
                              <w:rFonts w:ascii="Arial" w:hAnsi="Arial" w:cs="Arial"/>
                              <w:b/>
                              <w:sz w:val="16"/>
                            </w:rPr>
                            <w:t>III</w:t>
                          </w:r>
                        </w:p>
                      </w:tc>
                      <w:tc>
                        <w:tcPr>
                          <w:tcW w:w="567" w:type="dxa"/>
                          <w:tcBorders>
                            <w:bottom w:val="nil"/>
                          </w:tcBorders>
                          <w:shd w:val="clear" w:color="auto" w:fill="FF0000"/>
                        </w:tcPr>
                        <w:p w:rsidR="008C71EB" w:rsidRPr="001268FE" w:rsidRDefault="008C71EB">
                          <w:pPr>
                            <w:rPr>
                              <w:rFonts w:ascii="Arial" w:hAnsi="Arial" w:cs="Arial"/>
                              <w:sz w:val="16"/>
                            </w:rPr>
                          </w:pPr>
                        </w:p>
                      </w:tc>
                      <w:tc>
                        <w:tcPr>
                          <w:tcW w:w="567" w:type="dxa"/>
                          <w:shd w:val="clear" w:color="auto" w:fill="FFFF00"/>
                        </w:tcPr>
                        <w:p w:rsidR="008C71EB" w:rsidRPr="001268FE" w:rsidRDefault="008C71EB">
                          <w:pPr>
                            <w:rPr>
                              <w:rFonts w:ascii="Arial" w:hAnsi="Arial" w:cs="Arial"/>
                              <w:sz w:val="16"/>
                            </w:rPr>
                          </w:pPr>
                        </w:p>
                      </w:tc>
                      <w:tc>
                        <w:tcPr>
                          <w:tcW w:w="567" w:type="dxa"/>
                          <w:shd w:val="clear" w:color="auto" w:fill="FFFF00"/>
                        </w:tcPr>
                        <w:p w:rsidR="008C71EB" w:rsidRPr="001268FE" w:rsidRDefault="008C71EB">
                          <w:pPr>
                            <w:rPr>
                              <w:rFonts w:ascii="Arial" w:hAnsi="Arial" w:cs="Arial"/>
                              <w:sz w:val="16"/>
                            </w:rPr>
                          </w:pPr>
                        </w:p>
                      </w:tc>
                      <w:tc>
                        <w:tcPr>
                          <w:tcW w:w="567" w:type="dxa"/>
                          <w:shd w:val="clear" w:color="auto" w:fill="00B050"/>
                        </w:tcPr>
                        <w:p w:rsidR="008C71EB" w:rsidRPr="001268FE" w:rsidRDefault="008C71EB">
                          <w:pPr>
                            <w:rPr>
                              <w:rFonts w:ascii="Arial" w:hAnsi="Arial" w:cs="Arial"/>
                              <w:sz w:val="16"/>
                            </w:rPr>
                          </w:pPr>
                        </w:p>
                      </w:tc>
                      <w:tc>
                        <w:tcPr>
                          <w:tcW w:w="544" w:type="dxa"/>
                          <w:shd w:val="clear" w:color="auto" w:fill="00B050"/>
                        </w:tcPr>
                        <w:p w:rsidR="008C71EB" w:rsidRPr="001268FE" w:rsidRDefault="008C71EB">
                          <w:pPr>
                            <w:rPr>
                              <w:rFonts w:ascii="Arial" w:hAnsi="Arial" w:cs="Arial"/>
                              <w:sz w:val="16"/>
                            </w:rPr>
                          </w:pPr>
                        </w:p>
                      </w:tc>
                    </w:tr>
                    <w:tr w:rsidR="008C71EB" w:rsidRPr="001268FE" w:rsidTr="001268FE">
                      <w:trPr>
                        <w:trHeight w:val="443"/>
                      </w:trPr>
                      <w:tc>
                        <w:tcPr>
                          <w:tcW w:w="447" w:type="dxa"/>
                          <w:tcBorders>
                            <w:top w:val="nil"/>
                            <w:left w:val="nil"/>
                            <w:bottom w:val="nil"/>
                          </w:tcBorders>
                          <w:vAlign w:val="center"/>
                        </w:tcPr>
                        <w:p w:rsidR="008C71EB" w:rsidRPr="001268FE" w:rsidRDefault="008C71EB">
                          <w:pPr>
                            <w:jc w:val="center"/>
                            <w:rPr>
                              <w:rFonts w:ascii="Arial" w:hAnsi="Arial" w:cs="Arial"/>
                              <w:b/>
                              <w:sz w:val="16"/>
                            </w:rPr>
                          </w:pPr>
                          <w:r w:rsidRPr="001268FE">
                            <w:rPr>
                              <w:rFonts w:ascii="Arial" w:hAnsi="Arial" w:cs="Arial"/>
                              <w:b/>
                              <w:sz w:val="16"/>
                            </w:rPr>
                            <w:t>IV</w:t>
                          </w:r>
                        </w:p>
                      </w:tc>
                      <w:tc>
                        <w:tcPr>
                          <w:tcW w:w="567" w:type="dxa"/>
                          <w:shd w:val="clear" w:color="auto" w:fill="FFFF00"/>
                        </w:tcPr>
                        <w:p w:rsidR="008C71EB" w:rsidRPr="001268FE" w:rsidRDefault="008C71EB">
                          <w:pPr>
                            <w:rPr>
                              <w:rFonts w:ascii="Arial" w:hAnsi="Arial" w:cs="Arial"/>
                              <w:sz w:val="16"/>
                            </w:rPr>
                          </w:pPr>
                        </w:p>
                      </w:tc>
                      <w:tc>
                        <w:tcPr>
                          <w:tcW w:w="567" w:type="dxa"/>
                          <w:shd w:val="clear" w:color="auto" w:fill="FFFF00"/>
                        </w:tcPr>
                        <w:p w:rsidR="008C71EB" w:rsidRPr="001268FE" w:rsidRDefault="008C71EB">
                          <w:pPr>
                            <w:rPr>
                              <w:rFonts w:ascii="Arial" w:hAnsi="Arial" w:cs="Arial"/>
                              <w:sz w:val="16"/>
                            </w:rPr>
                          </w:pPr>
                        </w:p>
                      </w:tc>
                      <w:tc>
                        <w:tcPr>
                          <w:tcW w:w="567" w:type="dxa"/>
                          <w:shd w:val="clear" w:color="auto" w:fill="00B050"/>
                        </w:tcPr>
                        <w:p w:rsidR="008C71EB" w:rsidRPr="001268FE" w:rsidRDefault="008C71EB">
                          <w:pPr>
                            <w:rPr>
                              <w:rFonts w:ascii="Arial" w:hAnsi="Arial" w:cs="Arial"/>
                              <w:sz w:val="16"/>
                            </w:rPr>
                          </w:pPr>
                        </w:p>
                      </w:tc>
                      <w:tc>
                        <w:tcPr>
                          <w:tcW w:w="567" w:type="dxa"/>
                          <w:shd w:val="clear" w:color="auto" w:fill="00B050"/>
                        </w:tcPr>
                        <w:p w:rsidR="008C71EB" w:rsidRPr="001268FE" w:rsidRDefault="008C71EB">
                          <w:pPr>
                            <w:rPr>
                              <w:rFonts w:ascii="Arial" w:hAnsi="Arial" w:cs="Arial"/>
                              <w:sz w:val="16"/>
                            </w:rPr>
                          </w:pPr>
                        </w:p>
                      </w:tc>
                      <w:tc>
                        <w:tcPr>
                          <w:tcW w:w="544" w:type="dxa"/>
                          <w:shd w:val="clear" w:color="auto" w:fill="00B050"/>
                        </w:tcPr>
                        <w:p w:rsidR="008C71EB" w:rsidRPr="001268FE" w:rsidRDefault="008C71EB">
                          <w:pPr>
                            <w:rPr>
                              <w:rFonts w:ascii="Arial" w:hAnsi="Arial" w:cs="Arial"/>
                              <w:sz w:val="16"/>
                            </w:rPr>
                          </w:pPr>
                        </w:p>
                      </w:tc>
                    </w:tr>
                  </w:tbl>
                  <w:p w:rsidR="008C71EB" w:rsidRPr="001268FE" w:rsidRDefault="008C71EB" w:rsidP="002243D0">
                    <w:pPr>
                      <w:ind w:left="720"/>
                      <w:rPr>
                        <w:rFonts w:ascii="Arial" w:hAnsi="Arial" w:cs="Arial"/>
                        <w:sz w:val="12"/>
                      </w:rPr>
                    </w:pPr>
                  </w:p>
                </w:txbxContent>
              </v:textbox>
            </v:shape>
            <v:shape id="_x0000_s1053" type="#_x0000_t202" style="position:absolute;left:2149;top:6218;width:2679;height:397" o:regroupid="1" filled="f" stroked="f">
              <v:textbox style="mso-next-textbox:#_x0000_s1053">
                <w:txbxContent>
                  <w:p w:rsidR="008C71EB" w:rsidRPr="001268FE" w:rsidRDefault="008C71EB" w:rsidP="001268FE">
                    <w:pPr>
                      <w:pStyle w:val="Title"/>
                    </w:pPr>
                    <w:r w:rsidRPr="001268FE">
                      <w:t>P</w:t>
                    </w:r>
                    <w:r>
                      <w:t>robability</w:t>
                    </w:r>
                  </w:p>
                </w:txbxContent>
              </v:textbox>
            </v:shape>
          </v:group>
        </w:pict>
      </w:r>
    </w:p>
    <w:p w:rsidR="002243D0" w:rsidRPr="002243D0" w:rsidRDefault="002243D0" w:rsidP="002243D0">
      <w:pPr>
        <w:pStyle w:val="BodyText21"/>
        <w:rPr>
          <w:snapToGrid/>
        </w:rPr>
      </w:pPr>
    </w:p>
    <w:p w:rsidR="002243D0" w:rsidRDefault="002243D0" w:rsidP="002243D0"/>
    <w:tbl>
      <w:tblPr>
        <w:tblW w:w="0" w:type="auto"/>
        <w:tblInd w:w="4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600"/>
      </w:tblGrid>
      <w:tr w:rsidR="002243D0" w:rsidTr="00252799">
        <w:trPr>
          <w:trHeight w:val="476"/>
        </w:trPr>
        <w:tc>
          <w:tcPr>
            <w:tcW w:w="1800" w:type="dxa"/>
          </w:tcPr>
          <w:p w:rsidR="002243D0" w:rsidRPr="00252799" w:rsidRDefault="006B289A" w:rsidP="00252799">
            <w:pPr>
              <w:rPr>
                <w:rFonts w:ascii="Arial" w:hAnsi="Arial" w:cs="Arial"/>
                <w:b/>
                <w:sz w:val="18"/>
                <w:szCs w:val="18"/>
              </w:rPr>
            </w:pPr>
            <w:r>
              <w:rPr>
                <w:rFonts w:ascii="Arial" w:hAnsi="Arial" w:cs="Arial"/>
                <w:b/>
                <w:noProof/>
                <w:sz w:val="18"/>
                <w:szCs w:val="18"/>
              </w:rPr>
              <w:pict>
                <v:shape id="_x0000_s1052" type="#_x0000_t202" style="position:absolute;margin-left:-198pt;margin-top:0;width:28.8pt;height:101.7pt;z-index:251688960" o:regroupid="1" filled="f" stroked="f">
                  <v:textbox style="layout-flow:vertical;mso-layout-flow-alt:bottom-to-top;mso-next-textbox:#_x0000_s1052">
                    <w:txbxContent>
                      <w:p w:rsidR="008C71EB" w:rsidRPr="001268FE" w:rsidRDefault="008C71EB" w:rsidP="002243D0">
                        <w:pPr>
                          <w:pStyle w:val="BodyText"/>
                          <w:jc w:val="center"/>
                          <w:rPr>
                            <w:rFonts w:ascii="Arial" w:hAnsi="Arial" w:cs="Arial"/>
                            <w:b/>
                            <w:sz w:val="20"/>
                            <w:szCs w:val="20"/>
                          </w:rPr>
                        </w:pPr>
                        <w:r w:rsidRPr="001268FE">
                          <w:rPr>
                            <w:rFonts w:ascii="Arial" w:hAnsi="Arial" w:cs="Arial"/>
                            <w:b/>
                            <w:sz w:val="20"/>
                            <w:szCs w:val="20"/>
                          </w:rPr>
                          <w:t>Consequences</w:t>
                        </w:r>
                      </w:p>
                    </w:txbxContent>
                  </v:textbox>
                </v:shape>
              </w:pict>
            </w:r>
            <w:r w:rsidR="002243D0" w:rsidRPr="00252799">
              <w:rPr>
                <w:rFonts w:ascii="Arial" w:hAnsi="Arial" w:cs="Arial"/>
                <w:b/>
                <w:sz w:val="18"/>
                <w:szCs w:val="18"/>
              </w:rPr>
              <w:t>P</w:t>
            </w:r>
            <w:r w:rsidR="00252799" w:rsidRPr="00252799">
              <w:rPr>
                <w:rFonts w:ascii="Arial" w:hAnsi="Arial" w:cs="Arial"/>
                <w:b/>
                <w:sz w:val="18"/>
                <w:szCs w:val="18"/>
              </w:rPr>
              <w:t>robability</w:t>
            </w:r>
          </w:p>
          <w:p w:rsidR="002243D0" w:rsidRPr="00252799" w:rsidRDefault="002243D0" w:rsidP="002243D0">
            <w:pPr>
              <w:rPr>
                <w:rFonts w:ascii="Arial" w:hAnsi="Arial" w:cs="Arial"/>
                <w:b/>
                <w:sz w:val="18"/>
                <w:szCs w:val="18"/>
              </w:rPr>
            </w:pPr>
            <w:r w:rsidRPr="00252799">
              <w:rPr>
                <w:rFonts w:ascii="Arial" w:hAnsi="Arial" w:cs="Arial"/>
                <w:b/>
                <w:sz w:val="18"/>
                <w:szCs w:val="18"/>
              </w:rPr>
              <w:t>Category</w:t>
            </w:r>
          </w:p>
        </w:tc>
        <w:tc>
          <w:tcPr>
            <w:tcW w:w="3600" w:type="dxa"/>
            <w:vAlign w:val="center"/>
          </w:tcPr>
          <w:p w:rsidR="002243D0" w:rsidRPr="00252799" w:rsidRDefault="002243D0" w:rsidP="00252799">
            <w:pPr>
              <w:jc w:val="center"/>
              <w:rPr>
                <w:rFonts w:ascii="Arial" w:hAnsi="Arial" w:cs="Arial"/>
                <w:b/>
                <w:sz w:val="18"/>
                <w:szCs w:val="18"/>
              </w:rPr>
            </w:pPr>
            <w:r w:rsidRPr="00252799">
              <w:rPr>
                <w:rFonts w:ascii="Arial" w:hAnsi="Arial" w:cs="Arial"/>
                <w:b/>
                <w:sz w:val="18"/>
                <w:szCs w:val="18"/>
              </w:rPr>
              <w:t>Definition</w:t>
            </w:r>
          </w:p>
        </w:tc>
      </w:tr>
      <w:tr w:rsidR="002243D0" w:rsidTr="00252799">
        <w:trPr>
          <w:trHeight w:val="306"/>
        </w:trPr>
        <w:tc>
          <w:tcPr>
            <w:tcW w:w="1800" w:type="dxa"/>
            <w:vAlign w:val="center"/>
          </w:tcPr>
          <w:p w:rsidR="002243D0" w:rsidRPr="00252799" w:rsidRDefault="002243D0" w:rsidP="001268FE">
            <w:pPr>
              <w:pStyle w:val="Heading1"/>
              <w:numPr>
                <w:ilvl w:val="0"/>
                <w:numId w:val="0"/>
              </w:numPr>
              <w:jc w:val="center"/>
              <w:rPr>
                <w:rFonts w:ascii="Arial" w:hAnsi="Arial" w:cs="Arial"/>
                <w:sz w:val="16"/>
              </w:rPr>
            </w:pPr>
            <w:r w:rsidRPr="00252799">
              <w:rPr>
                <w:rFonts w:ascii="Arial" w:hAnsi="Arial" w:cs="Arial"/>
                <w:sz w:val="16"/>
              </w:rPr>
              <w:t>A</w:t>
            </w:r>
          </w:p>
        </w:tc>
        <w:tc>
          <w:tcPr>
            <w:tcW w:w="3600" w:type="dxa"/>
            <w:vAlign w:val="center"/>
          </w:tcPr>
          <w:p w:rsidR="002243D0" w:rsidRDefault="002243D0" w:rsidP="002243D0">
            <w:pPr>
              <w:jc w:val="center"/>
              <w:rPr>
                <w:rFonts w:ascii="Arial" w:hAnsi="Arial"/>
                <w:sz w:val="16"/>
              </w:rPr>
            </w:pPr>
            <w:r>
              <w:rPr>
                <w:rFonts w:ascii="Arial" w:hAnsi="Arial"/>
                <w:sz w:val="16"/>
              </w:rPr>
              <w:t>Possibility of Repeated Incidents</w:t>
            </w:r>
          </w:p>
        </w:tc>
      </w:tr>
      <w:tr w:rsidR="002243D0" w:rsidTr="00252799">
        <w:trPr>
          <w:trHeight w:val="267"/>
        </w:trPr>
        <w:tc>
          <w:tcPr>
            <w:tcW w:w="1800" w:type="dxa"/>
            <w:vAlign w:val="center"/>
          </w:tcPr>
          <w:p w:rsidR="002243D0" w:rsidRPr="00252799" w:rsidRDefault="002243D0" w:rsidP="001268FE">
            <w:pPr>
              <w:jc w:val="center"/>
              <w:rPr>
                <w:rFonts w:ascii="Arial" w:hAnsi="Arial" w:cs="Arial"/>
                <w:b/>
                <w:sz w:val="16"/>
              </w:rPr>
            </w:pPr>
            <w:r w:rsidRPr="00252799">
              <w:rPr>
                <w:rFonts w:ascii="Arial" w:hAnsi="Arial" w:cs="Arial"/>
                <w:b/>
                <w:sz w:val="16"/>
              </w:rPr>
              <w:t>B</w:t>
            </w:r>
          </w:p>
        </w:tc>
        <w:tc>
          <w:tcPr>
            <w:tcW w:w="3600" w:type="dxa"/>
            <w:vAlign w:val="center"/>
          </w:tcPr>
          <w:p w:rsidR="002243D0" w:rsidRDefault="002243D0" w:rsidP="002243D0">
            <w:pPr>
              <w:jc w:val="center"/>
              <w:rPr>
                <w:rFonts w:ascii="Arial" w:hAnsi="Arial"/>
                <w:sz w:val="16"/>
              </w:rPr>
            </w:pPr>
            <w:r>
              <w:rPr>
                <w:rFonts w:ascii="Arial" w:hAnsi="Arial"/>
                <w:sz w:val="16"/>
              </w:rPr>
              <w:t>Possibility of Isolated Incidents</w:t>
            </w:r>
          </w:p>
        </w:tc>
      </w:tr>
      <w:tr w:rsidR="002243D0" w:rsidTr="00252799">
        <w:trPr>
          <w:trHeight w:val="271"/>
        </w:trPr>
        <w:tc>
          <w:tcPr>
            <w:tcW w:w="1800" w:type="dxa"/>
            <w:vAlign w:val="center"/>
          </w:tcPr>
          <w:p w:rsidR="002243D0" w:rsidRPr="00252799" w:rsidRDefault="002243D0" w:rsidP="001268FE">
            <w:pPr>
              <w:jc w:val="center"/>
              <w:rPr>
                <w:rFonts w:ascii="Arial" w:hAnsi="Arial" w:cs="Arial"/>
                <w:b/>
                <w:sz w:val="16"/>
              </w:rPr>
            </w:pPr>
            <w:r w:rsidRPr="00252799">
              <w:rPr>
                <w:rFonts w:ascii="Arial" w:hAnsi="Arial" w:cs="Arial"/>
                <w:b/>
                <w:sz w:val="16"/>
              </w:rPr>
              <w:t>C</w:t>
            </w:r>
          </w:p>
        </w:tc>
        <w:tc>
          <w:tcPr>
            <w:tcW w:w="3600" w:type="dxa"/>
            <w:vAlign w:val="center"/>
          </w:tcPr>
          <w:p w:rsidR="002243D0" w:rsidRDefault="002243D0" w:rsidP="002243D0">
            <w:pPr>
              <w:jc w:val="center"/>
              <w:rPr>
                <w:rFonts w:ascii="Arial" w:hAnsi="Arial"/>
                <w:sz w:val="16"/>
              </w:rPr>
            </w:pPr>
            <w:r>
              <w:rPr>
                <w:rFonts w:ascii="Arial" w:hAnsi="Arial"/>
                <w:sz w:val="16"/>
              </w:rPr>
              <w:t>Possibility of Occurring Sometime</w:t>
            </w:r>
          </w:p>
        </w:tc>
      </w:tr>
      <w:tr w:rsidR="002243D0" w:rsidTr="00252799">
        <w:trPr>
          <w:trHeight w:val="289"/>
        </w:trPr>
        <w:tc>
          <w:tcPr>
            <w:tcW w:w="1800" w:type="dxa"/>
            <w:vAlign w:val="center"/>
          </w:tcPr>
          <w:p w:rsidR="002243D0" w:rsidRPr="00252799" w:rsidRDefault="002243D0" w:rsidP="001268FE">
            <w:pPr>
              <w:jc w:val="center"/>
              <w:rPr>
                <w:rFonts w:ascii="Arial" w:hAnsi="Arial" w:cs="Arial"/>
                <w:b/>
                <w:sz w:val="16"/>
              </w:rPr>
            </w:pPr>
            <w:r w:rsidRPr="00252799">
              <w:rPr>
                <w:rFonts w:ascii="Arial" w:hAnsi="Arial" w:cs="Arial"/>
                <w:b/>
                <w:sz w:val="16"/>
              </w:rPr>
              <w:t>D</w:t>
            </w:r>
          </w:p>
        </w:tc>
        <w:tc>
          <w:tcPr>
            <w:tcW w:w="3600" w:type="dxa"/>
            <w:vAlign w:val="center"/>
          </w:tcPr>
          <w:p w:rsidR="002243D0" w:rsidRDefault="002243D0" w:rsidP="002243D0">
            <w:pPr>
              <w:jc w:val="center"/>
              <w:rPr>
                <w:rFonts w:ascii="Arial" w:hAnsi="Arial"/>
                <w:sz w:val="16"/>
              </w:rPr>
            </w:pPr>
            <w:r>
              <w:rPr>
                <w:rFonts w:ascii="Arial" w:hAnsi="Arial"/>
                <w:sz w:val="16"/>
              </w:rPr>
              <w:t>Not Likely to Occur</w:t>
            </w:r>
          </w:p>
        </w:tc>
      </w:tr>
      <w:tr w:rsidR="002243D0" w:rsidTr="00252799">
        <w:trPr>
          <w:trHeight w:val="393"/>
        </w:trPr>
        <w:tc>
          <w:tcPr>
            <w:tcW w:w="1800" w:type="dxa"/>
            <w:vAlign w:val="center"/>
          </w:tcPr>
          <w:p w:rsidR="002243D0" w:rsidRPr="00252799" w:rsidRDefault="002243D0" w:rsidP="001268FE">
            <w:pPr>
              <w:jc w:val="center"/>
              <w:rPr>
                <w:rFonts w:ascii="Arial" w:hAnsi="Arial" w:cs="Arial"/>
                <w:b/>
                <w:sz w:val="16"/>
              </w:rPr>
            </w:pPr>
            <w:r w:rsidRPr="00252799">
              <w:rPr>
                <w:rFonts w:ascii="Arial" w:hAnsi="Arial" w:cs="Arial"/>
                <w:b/>
                <w:sz w:val="16"/>
              </w:rPr>
              <w:t>E</w:t>
            </w:r>
          </w:p>
        </w:tc>
        <w:tc>
          <w:tcPr>
            <w:tcW w:w="3600" w:type="dxa"/>
            <w:vAlign w:val="center"/>
          </w:tcPr>
          <w:p w:rsidR="002243D0" w:rsidRDefault="002243D0" w:rsidP="002243D0">
            <w:pPr>
              <w:jc w:val="center"/>
              <w:rPr>
                <w:rFonts w:ascii="Arial" w:hAnsi="Arial"/>
                <w:sz w:val="16"/>
              </w:rPr>
            </w:pPr>
            <w:r>
              <w:rPr>
                <w:rFonts w:ascii="Arial" w:hAnsi="Arial"/>
                <w:sz w:val="16"/>
              </w:rPr>
              <w:t>Practically Impossible</w:t>
            </w:r>
          </w:p>
        </w:tc>
      </w:tr>
    </w:tbl>
    <w:p w:rsidR="002243D0" w:rsidRDefault="002243D0" w:rsidP="002243D0"/>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1710"/>
        <w:gridCol w:w="1890"/>
        <w:gridCol w:w="2250"/>
        <w:gridCol w:w="1890"/>
      </w:tblGrid>
      <w:tr w:rsidR="002243D0" w:rsidTr="001268FE">
        <w:trPr>
          <w:cantSplit/>
          <w:trHeight w:val="353"/>
        </w:trPr>
        <w:tc>
          <w:tcPr>
            <w:tcW w:w="1350" w:type="dxa"/>
            <w:vMerge w:val="restart"/>
            <w:vAlign w:val="center"/>
          </w:tcPr>
          <w:p w:rsidR="002243D0" w:rsidRPr="001268FE" w:rsidRDefault="002243D0" w:rsidP="002243D0">
            <w:pPr>
              <w:jc w:val="center"/>
              <w:rPr>
                <w:rFonts w:ascii="Arial" w:hAnsi="Arial" w:cs="Arial"/>
                <w:b/>
                <w:sz w:val="16"/>
                <w:szCs w:val="16"/>
              </w:rPr>
            </w:pPr>
            <w:r w:rsidRPr="001268FE">
              <w:rPr>
                <w:rFonts w:ascii="Arial" w:hAnsi="Arial" w:cs="Arial"/>
                <w:b/>
                <w:sz w:val="16"/>
                <w:szCs w:val="16"/>
              </w:rPr>
              <w:t>Consequence Category</w:t>
            </w:r>
          </w:p>
        </w:tc>
        <w:tc>
          <w:tcPr>
            <w:tcW w:w="7740" w:type="dxa"/>
            <w:gridSpan w:val="4"/>
            <w:vAlign w:val="center"/>
          </w:tcPr>
          <w:p w:rsidR="002243D0" w:rsidRPr="001268FE" w:rsidRDefault="002243D0" w:rsidP="002243D0">
            <w:pPr>
              <w:pStyle w:val="Heading3"/>
              <w:numPr>
                <w:ilvl w:val="0"/>
                <w:numId w:val="0"/>
              </w:numPr>
              <w:jc w:val="center"/>
              <w:rPr>
                <w:rFonts w:ascii="Arial" w:hAnsi="Arial" w:cs="Arial"/>
                <w:b/>
                <w:sz w:val="16"/>
                <w:szCs w:val="16"/>
              </w:rPr>
            </w:pPr>
            <w:r w:rsidRPr="001268FE">
              <w:rPr>
                <w:rFonts w:ascii="Arial" w:hAnsi="Arial" w:cs="Arial"/>
                <w:b/>
                <w:sz w:val="16"/>
                <w:szCs w:val="16"/>
              </w:rPr>
              <w:t>Considerations</w:t>
            </w:r>
          </w:p>
        </w:tc>
      </w:tr>
      <w:tr w:rsidR="002243D0" w:rsidTr="001268FE">
        <w:trPr>
          <w:cantSplit/>
          <w:trHeight w:val="233"/>
        </w:trPr>
        <w:tc>
          <w:tcPr>
            <w:tcW w:w="1350" w:type="dxa"/>
            <w:vMerge/>
            <w:tcBorders>
              <w:bottom w:val="nil"/>
            </w:tcBorders>
          </w:tcPr>
          <w:p w:rsidR="002243D0" w:rsidRPr="001268FE" w:rsidRDefault="002243D0" w:rsidP="002243D0">
            <w:pPr>
              <w:rPr>
                <w:rFonts w:ascii="Arial" w:hAnsi="Arial" w:cs="Arial"/>
                <w:b/>
                <w:sz w:val="16"/>
                <w:szCs w:val="16"/>
              </w:rPr>
            </w:pPr>
          </w:p>
        </w:tc>
        <w:tc>
          <w:tcPr>
            <w:tcW w:w="1710" w:type="dxa"/>
            <w:vAlign w:val="center"/>
          </w:tcPr>
          <w:p w:rsidR="002243D0" w:rsidRPr="00252799" w:rsidRDefault="002243D0" w:rsidP="00252799">
            <w:pPr>
              <w:rPr>
                <w:rFonts w:ascii="Arial" w:hAnsi="Arial" w:cs="Arial"/>
                <w:b/>
                <w:sz w:val="18"/>
                <w:szCs w:val="18"/>
              </w:rPr>
            </w:pPr>
            <w:r w:rsidRPr="00252799">
              <w:rPr>
                <w:rFonts w:ascii="Arial" w:hAnsi="Arial" w:cs="Arial"/>
                <w:b/>
                <w:sz w:val="18"/>
                <w:szCs w:val="18"/>
              </w:rPr>
              <w:t>Safety / Health</w:t>
            </w:r>
          </w:p>
        </w:tc>
        <w:tc>
          <w:tcPr>
            <w:tcW w:w="1890" w:type="dxa"/>
            <w:vAlign w:val="center"/>
          </w:tcPr>
          <w:p w:rsidR="002243D0" w:rsidRPr="00252799" w:rsidRDefault="002243D0" w:rsidP="00252799">
            <w:pPr>
              <w:rPr>
                <w:rFonts w:ascii="Arial" w:hAnsi="Arial" w:cs="Arial"/>
                <w:b/>
                <w:sz w:val="18"/>
                <w:szCs w:val="18"/>
              </w:rPr>
            </w:pPr>
            <w:r w:rsidRPr="00252799">
              <w:rPr>
                <w:rFonts w:ascii="Arial" w:hAnsi="Arial" w:cs="Arial"/>
                <w:b/>
                <w:sz w:val="18"/>
                <w:szCs w:val="18"/>
              </w:rPr>
              <w:t>Public Disruption</w:t>
            </w:r>
          </w:p>
        </w:tc>
        <w:tc>
          <w:tcPr>
            <w:tcW w:w="2250" w:type="dxa"/>
            <w:vAlign w:val="center"/>
          </w:tcPr>
          <w:p w:rsidR="002243D0" w:rsidRPr="001268FE" w:rsidRDefault="002243D0" w:rsidP="00252799">
            <w:pPr>
              <w:jc w:val="center"/>
              <w:rPr>
                <w:rFonts w:ascii="Arial" w:hAnsi="Arial" w:cs="Arial"/>
                <w:b/>
                <w:sz w:val="16"/>
                <w:szCs w:val="16"/>
              </w:rPr>
            </w:pPr>
            <w:r w:rsidRPr="001268FE">
              <w:rPr>
                <w:rFonts w:ascii="Arial" w:hAnsi="Arial" w:cs="Arial"/>
                <w:b/>
                <w:sz w:val="16"/>
                <w:szCs w:val="16"/>
              </w:rPr>
              <w:t xml:space="preserve">Environmental Aspects </w:t>
            </w:r>
          </w:p>
        </w:tc>
        <w:tc>
          <w:tcPr>
            <w:tcW w:w="1890" w:type="dxa"/>
            <w:vAlign w:val="center"/>
          </w:tcPr>
          <w:p w:rsidR="002243D0" w:rsidRPr="001268FE" w:rsidRDefault="002243D0" w:rsidP="002243D0">
            <w:pPr>
              <w:jc w:val="center"/>
              <w:rPr>
                <w:rFonts w:ascii="Arial" w:hAnsi="Arial" w:cs="Arial"/>
                <w:b/>
                <w:sz w:val="16"/>
                <w:szCs w:val="16"/>
              </w:rPr>
            </w:pPr>
            <w:r w:rsidRPr="001268FE">
              <w:rPr>
                <w:rFonts w:ascii="Arial" w:hAnsi="Arial" w:cs="Arial"/>
                <w:b/>
                <w:sz w:val="16"/>
                <w:szCs w:val="16"/>
              </w:rPr>
              <w:t>Financial Aspects</w:t>
            </w:r>
          </w:p>
        </w:tc>
      </w:tr>
      <w:tr w:rsidR="002243D0" w:rsidTr="001268FE">
        <w:trPr>
          <w:cantSplit/>
          <w:trHeight w:val="546"/>
        </w:trPr>
        <w:tc>
          <w:tcPr>
            <w:tcW w:w="1350" w:type="dxa"/>
            <w:tcBorders>
              <w:bottom w:val="nil"/>
            </w:tcBorders>
            <w:vAlign w:val="center"/>
          </w:tcPr>
          <w:p w:rsidR="002243D0" w:rsidRPr="00252799" w:rsidRDefault="002243D0" w:rsidP="002243D0">
            <w:pPr>
              <w:jc w:val="center"/>
              <w:rPr>
                <w:b/>
                <w:sz w:val="16"/>
              </w:rPr>
            </w:pPr>
            <w:r w:rsidRPr="00252799">
              <w:rPr>
                <w:rFonts w:ascii="Arial" w:hAnsi="Arial"/>
                <w:b/>
                <w:sz w:val="16"/>
              </w:rPr>
              <w:t>I</w:t>
            </w:r>
          </w:p>
        </w:tc>
        <w:tc>
          <w:tcPr>
            <w:tcW w:w="1710" w:type="dxa"/>
            <w:vAlign w:val="center"/>
          </w:tcPr>
          <w:p w:rsidR="002243D0" w:rsidRDefault="002243D0" w:rsidP="002243D0">
            <w:pPr>
              <w:jc w:val="center"/>
              <w:rPr>
                <w:rFonts w:ascii="Arial" w:hAnsi="Arial"/>
                <w:sz w:val="16"/>
              </w:rPr>
            </w:pPr>
            <w:r>
              <w:rPr>
                <w:rFonts w:ascii="Arial" w:hAnsi="Arial"/>
                <w:sz w:val="16"/>
              </w:rPr>
              <w:t>Fatalities / Serious Impact on Public</w:t>
            </w:r>
          </w:p>
        </w:tc>
        <w:tc>
          <w:tcPr>
            <w:tcW w:w="1890" w:type="dxa"/>
            <w:vAlign w:val="center"/>
          </w:tcPr>
          <w:p w:rsidR="002243D0" w:rsidRPr="00EB1F7F" w:rsidRDefault="002243D0" w:rsidP="002243D0">
            <w:pPr>
              <w:jc w:val="center"/>
              <w:rPr>
                <w:rFonts w:ascii="Arial" w:hAnsi="Arial"/>
                <w:sz w:val="16"/>
              </w:rPr>
            </w:pPr>
            <w:r w:rsidRPr="00EB1F7F">
              <w:rPr>
                <w:rFonts w:ascii="Arial" w:hAnsi="Arial"/>
                <w:sz w:val="16"/>
              </w:rPr>
              <w:t>Large Community</w:t>
            </w:r>
          </w:p>
        </w:tc>
        <w:tc>
          <w:tcPr>
            <w:tcW w:w="2250" w:type="dxa"/>
            <w:vAlign w:val="center"/>
          </w:tcPr>
          <w:p w:rsidR="002243D0" w:rsidRDefault="002243D0" w:rsidP="002243D0">
            <w:pPr>
              <w:jc w:val="center"/>
              <w:rPr>
                <w:rFonts w:ascii="Arial" w:hAnsi="Arial"/>
                <w:sz w:val="16"/>
              </w:rPr>
            </w:pPr>
            <w:r>
              <w:rPr>
                <w:rFonts w:ascii="Arial" w:hAnsi="Arial"/>
                <w:sz w:val="16"/>
              </w:rPr>
              <w:t>Major/Extended Duration/Full Scale Response</w:t>
            </w:r>
          </w:p>
        </w:tc>
        <w:tc>
          <w:tcPr>
            <w:tcW w:w="1890" w:type="dxa"/>
            <w:vAlign w:val="center"/>
          </w:tcPr>
          <w:p w:rsidR="002243D0" w:rsidRPr="00252799" w:rsidRDefault="002243D0" w:rsidP="002243D0">
            <w:pPr>
              <w:jc w:val="center"/>
              <w:rPr>
                <w:rFonts w:ascii="Arial" w:hAnsi="Arial"/>
                <w:b/>
                <w:sz w:val="16"/>
              </w:rPr>
            </w:pPr>
            <w:r w:rsidRPr="00252799">
              <w:rPr>
                <w:rFonts w:ascii="Arial" w:hAnsi="Arial"/>
                <w:b/>
                <w:sz w:val="16"/>
              </w:rPr>
              <w:t>High</w:t>
            </w:r>
          </w:p>
        </w:tc>
      </w:tr>
      <w:tr w:rsidR="002243D0" w:rsidTr="001268FE">
        <w:trPr>
          <w:cantSplit/>
          <w:trHeight w:val="596"/>
        </w:trPr>
        <w:tc>
          <w:tcPr>
            <w:tcW w:w="1350" w:type="dxa"/>
            <w:tcBorders>
              <w:top w:val="nil"/>
              <w:bottom w:val="nil"/>
            </w:tcBorders>
            <w:vAlign w:val="center"/>
          </w:tcPr>
          <w:p w:rsidR="002243D0" w:rsidRPr="00252799" w:rsidRDefault="002243D0" w:rsidP="002243D0">
            <w:pPr>
              <w:jc w:val="center"/>
              <w:rPr>
                <w:rFonts w:ascii="Arial" w:hAnsi="Arial"/>
                <w:b/>
                <w:sz w:val="16"/>
              </w:rPr>
            </w:pPr>
            <w:r w:rsidRPr="00252799">
              <w:rPr>
                <w:rFonts w:ascii="Arial" w:hAnsi="Arial"/>
                <w:b/>
                <w:sz w:val="16"/>
              </w:rPr>
              <w:t>II</w:t>
            </w:r>
          </w:p>
        </w:tc>
        <w:tc>
          <w:tcPr>
            <w:tcW w:w="1710" w:type="dxa"/>
            <w:vAlign w:val="center"/>
          </w:tcPr>
          <w:p w:rsidR="002243D0" w:rsidRDefault="002243D0" w:rsidP="002243D0">
            <w:pPr>
              <w:jc w:val="center"/>
              <w:rPr>
                <w:rFonts w:ascii="Arial" w:hAnsi="Arial"/>
                <w:sz w:val="16"/>
              </w:rPr>
            </w:pPr>
            <w:r>
              <w:rPr>
                <w:rFonts w:ascii="Arial" w:hAnsi="Arial"/>
                <w:sz w:val="16"/>
              </w:rPr>
              <w:t>Serious Injury to Personnel / Limited Impact on Public</w:t>
            </w:r>
          </w:p>
        </w:tc>
        <w:tc>
          <w:tcPr>
            <w:tcW w:w="1890" w:type="dxa"/>
            <w:vAlign w:val="center"/>
          </w:tcPr>
          <w:p w:rsidR="002243D0" w:rsidRPr="00EB1F7F" w:rsidRDefault="002243D0" w:rsidP="002243D0">
            <w:pPr>
              <w:jc w:val="center"/>
              <w:rPr>
                <w:rFonts w:ascii="Arial" w:hAnsi="Arial"/>
                <w:sz w:val="16"/>
              </w:rPr>
            </w:pPr>
            <w:r w:rsidRPr="00EB1F7F">
              <w:rPr>
                <w:rFonts w:ascii="Arial" w:hAnsi="Arial"/>
                <w:sz w:val="16"/>
              </w:rPr>
              <w:t>Small Community</w:t>
            </w:r>
          </w:p>
        </w:tc>
        <w:tc>
          <w:tcPr>
            <w:tcW w:w="2250" w:type="dxa"/>
            <w:vAlign w:val="center"/>
          </w:tcPr>
          <w:p w:rsidR="002243D0" w:rsidRDefault="002243D0" w:rsidP="002243D0">
            <w:pPr>
              <w:jc w:val="center"/>
              <w:rPr>
                <w:rFonts w:ascii="Arial" w:hAnsi="Arial"/>
                <w:sz w:val="16"/>
              </w:rPr>
            </w:pPr>
            <w:r>
              <w:rPr>
                <w:rFonts w:ascii="Arial" w:hAnsi="Arial"/>
                <w:sz w:val="16"/>
              </w:rPr>
              <w:t>Serious / Significant Resource Commitment</w:t>
            </w:r>
          </w:p>
        </w:tc>
        <w:tc>
          <w:tcPr>
            <w:tcW w:w="1890" w:type="dxa"/>
            <w:vAlign w:val="center"/>
          </w:tcPr>
          <w:p w:rsidR="002243D0" w:rsidRPr="00252799" w:rsidRDefault="002243D0" w:rsidP="002243D0">
            <w:pPr>
              <w:jc w:val="center"/>
              <w:rPr>
                <w:rFonts w:ascii="Arial" w:hAnsi="Arial"/>
                <w:b/>
                <w:sz w:val="16"/>
              </w:rPr>
            </w:pPr>
            <w:r w:rsidRPr="00252799">
              <w:rPr>
                <w:rFonts w:ascii="Arial" w:hAnsi="Arial"/>
                <w:b/>
                <w:sz w:val="16"/>
              </w:rPr>
              <w:t xml:space="preserve">Medium </w:t>
            </w:r>
          </w:p>
        </w:tc>
      </w:tr>
      <w:tr w:rsidR="002243D0" w:rsidTr="001268FE">
        <w:trPr>
          <w:cantSplit/>
          <w:trHeight w:val="695"/>
        </w:trPr>
        <w:tc>
          <w:tcPr>
            <w:tcW w:w="1350" w:type="dxa"/>
            <w:tcBorders>
              <w:top w:val="nil"/>
              <w:bottom w:val="nil"/>
            </w:tcBorders>
            <w:vAlign w:val="center"/>
          </w:tcPr>
          <w:p w:rsidR="002243D0" w:rsidRPr="00252799" w:rsidRDefault="002243D0" w:rsidP="002243D0">
            <w:pPr>
              <w:jc w:val="center"/>
              <w:rPr>
                <w:rFonts w:ascii="Arial" w:hAnsi="Arial"/>
                <w:b/>
                <w:sz w:val="16"/>
              </w:rPr>
            </w:pPr>
            <w:r w:rsidRPr="00252799">
              <w:rPr>
                <w:rFonts w:ascii="Arial" w:hAnsi="Arial"/>
                <w:b/>
                <w:sz w:val="16"/>
              </w:rPr>
              <w:t>III</w:t>
            </w:r>
          </w:p>
        </w:tc>
        <w:tc>
          <w:tcPr>
            <w:tcW w:w="1710" w:type="dxa"/>
            <w:vAlign w:val="center"/>
          </w:tcPr>
          <w:p w:rsidR="002243D0" w:rsidRDefault="002243D0" w:rsidP="002243D0">
            <w:pPr>
              <w:jc w:val="center"/>
              <w:rPr>
                <w:rFonts w:ascii="Arial" w:hAnsi="Arial"/>
                <w:sz w:val="16"/>
              </w:rPr>
            </w:pPr>
            <w:r>
              <w:rPr>
                <w:rFonts w:ascii="Arial" w:hAnsi="Arial"/>
                <w:sz w:val="16"/>
              </w:rPr>
              <w:t>Medical Treatment for Personnel / No Impact on Public</w:t>
            </w:r>
          </w:p>
        </w:tc>
        <w:tc>
          <w:tcPr>
            <w:tcW w:w="1890" w:type="dxa"/>
            <w:vAlign w:val="center"/>
          </w:tcPr>
          <w:p w:rsidR="002243D0" w:rsidRPr="00EB1F7F" w:rsidRDefault="002243D0" w:rsidP="002243D0">
            <w:pPr>
              <w:jc w:val="center"/>
              <w:rPr>
                <w:rFonts w:ascii="Arial" w:hAnsi="Arial"/>
                <w:sz w:val="16"/>
              </w:rPr>
            </w:pPr>
            <w:r w:rsidRPr="00EB1F7F">
              <w:rPr>
                <w:rFonts w:ascii="Arial" w:hAnsi="Arial"/>
                <w:sz w:val="16"/>
              </w:rPr>
              <w:t>Minor</w:t>
            </w:r>
          </w:p>
        </w:tc>
        <w:tc>
          <w:tcPr>
            <w:tcW w:w="2250" w:type="dxa"/>
            <w:vAlign w:val="center"/>
          </w:tcPr>
          <w:p w:rsidR="002243D0" w:rsidRDefault="002243D0" w:rsidP="002243D0">
            <w:pPr>
              <w:jc w:val="center"/>
              <w:rPr>
                <w:rFonts w:ascii="Arial" w:hAnsi="Arial"/>
                <w:sz w:val="16"/>
              </w:rPr>
            </w:pPr>
            <w:r>
              <w:rPr>
                <w:rFonts w:ascii="Arial" w:hAnsi="Arial"/>
                <w:sz w:val="16"/>
              </w:rPr>
              <w:t>Moderate / Limited Response of Short Duration</w:t>
            </w:r>
          </w:p>
        </w:tc>
        <w:tc>
          <w:tcPr>
            <w:tcW w:w="1890" w:type="dxa"/>
            <w:vAlign w:val="center"/>
          </w:tcPr>
          <w:p w:rsidR="002243D0" w:rsidRPr="00252799" w:rsidRDefault="002243D0" w:rsidP="002243D0">
            <w:pPr>
              <w:jc w:val="center"/>
              <w:rPr>
                <w:rFonts w:ascii="Arial" w:hAnsi="Arial"/>
                <w:b/>
                <w:sz w:val="16"/>
              </w:rPr>
            </w:pPr>
            <w:r w:rsidRPr="00252799">
              <w:rPr>
                <w:rFonts w:ascii="Arial" w:hAnsi="Arial"/>
                <w:b/>
                <w:sz w:val="16"/>
              </w:rPr>
              <w:t>Low</w:t>
            </w:r>
          </w:p>
        </w:tc>
      </w:tr>
      <w:tr w:rsidR="002243D0" w:rsidTr="001268FE">
        <w:trPr>
          <w:cantSplit/>
          <w:trHeight w:val="621"/>
        </w:trPr>
        <w:tc>
          <w:tcPr>
            <w:tcW w:w="1350" w:type="dxa"/>
            <w:tcBorders>
              <w:top w:val="nil"/>
            </w:tcBorders>
            <w:vAlign w:val="center"/>
          </w:tcPr>
          <w:p w:rsidR="002243D0" w:rsidRPr="00252799" w:rsidRDefault="002243D0" w:rsidP="002243D0">
            <w:pPr>
              <w:jc w:val="center"/>
              <w:rPr>
                <w:rFonts w:ascii="Arial" w:hAnsi="Arial"/>
                <w:b/>
                <w:sz w:val="16"/>
              </w:rPr>
            </w:pPr>
            <w:r w:rsidRPr="00252799">
              <w:rPr>
                <w:rFonts w:ascii="Arial" w:hAnsi="Arial"/>
                <w:b/>
                <w:sz w:val="16"/>
              </w:rPr>
              <w:t>IV</w:t>
            </w:r>
          </w:p>
        </w:tc>
        <w:tc>
          <w:tcPr>
            <w:tcW w:w="1710" w:type="dxa"/>
            <w:vAlign w:val="center"/>
          </w:tcPr>
          <w:p w:rsidR="002243D0" w:rsidRDefault="002243D0" w:rsidP="002243D0">
            <w:pPr>
              <w:jc w:val="center"/>
              <w:rPr>
                <w:rFonts w:ascii="Arial" w:hAnsi="Arial"/>
                <w:sz w:val="16"/>
              </w:rPr>
            </w:pPr>
            <w:r>
              <w:rPr>
                <w:rFonts w:ascii="Arial" w:hAnsi="Arial"/>
                <w:sz w:val="16"/>
              </w:rPr>
              <w:t>Minor Impact on Personnel</w:t>
            </w:r>
          </w:p>
        </w:tc>
        <w:tc>
          <w:tcPr>
            <w:tcW w:w="1890" w:type="dxa"/>
            <w:vAlign w:val="center"/>
          </w:tcPr>
          <w:p w:rsidR="002243D0" w:rsidRPr="00EB1F7F" w:rsidRDefault="002243D0" w:rsidP="002243D0">
            <w:pPr>
              <w:jc w:val="center"/>
              <w:rPr>
                <w:rFonts w:ascii="Arial" w:hAnsi="Arial"/>
                <w:sz w:val="16"/>
              </w:rPr>
            </w:pPr>
            <w:r w:rsidRPr="00EB1F7F">
              <w:rPr>
                <w:rFonts w:ascii="Arial" w:hAnsi="Arial"/>
                <w:sz w:val="16"/>
              </w:rPr>
              <w:t>Minimal to None</w:t>
            </w:r>
          </w:p>
        </w:tc>
        <w:tc>
          <w:tcPr>
            <w:tcW w:w="2250" w:type="dxa"/>
            <w:vAlign w:val="center"/>
          </w:tcPr>
          <w:p w:rsidR="002243D0" w:rsidRDefault="002243D0" w:rsidP="002243D0">
            <w:pPr>
              <w:jc w:val="center"/>
              <w:rPr>
                <w:rFonts w:ascii="Arial" w:hAnsi="Arial"/>
                <w:sz w:val="16"/>
              </w:rPr>
            </w:pPr>
            <w:r>
              <w:rPr>
                <w:rFonts w:ascii="Arial" w:hAnsi="Arial"/>
                <w:sz w:val="16"/>
              </w:rPr>
              <w:t>Minor / Little or No Response Needed</w:t>
            </w:r>
          </w:p>
        </w:tc>
        <w:tc>
          <w:tcPr>
            <w:tcW w:w="1890" w:type="dxa"/>
            <w:vAlign w:val="center"/>
          </w:tcPr>
          <w:p w:rsidR="002243D0" w:rsidRPr="00252799" w:rsidRDefault="002243D0" w:rsidP="002243D0">
            <w:pPr>
              <w:jc w:val="center"/>
              <w:rPr>
                <w:rFonts w:ascii="Arial" w:hAnsi="Arial"/>
                <w:b/>
                <w:sz w:val="16"/>
              </w:rPr>
            </w:pPr>
            <w:r w:rsidRPr="00252799">
              <w:rPr>
                <w:rFonts w:ascii="Arial" w:hAnsi="Arial"/>
                <w:b/>
                <w:sz w:val="16"/>
              </w:rPr>
              <w:t>None</w:t>
            </w:r>
          </w:p>
        </w:tc>
      </w:tr>
    </w:tbl>
    <w:p w:rsidR="002243D0" w:rsidRDefault="006B289A" w:rsidP="002243D0">
      <w:pPr>
        <w:pStyle w:val="ListParagraph"/>
        <w:jc w:val="both"/>
        <w:rPr>
          <w:rFonts w:ascii="Arial" w:hAnsi="Arial" w:cs="Arial"/>
          <w:bCs/>
          <w:sz w:val="22"/>
          <w:szCs w:val="22"/>
        </w:rPr>
      </w:pPr>
      <w:r>
        <w:rPr>
          <w:rFonts w:ascii="Arial" w:hAnsi="Arial" w:cs="Arial"/>
          <w:bCs/>
          <w:noProof/>
          <w:sz w:val="22"/>
          <w:szCs w:val="22"/>
        </w:rPr>
        <w:pict>
          <v:shape id="_x0000_s1054" type="#_x0000_t202" style="position:absolute;left:0;text-align:left;margin-left:148.75pt;margin-top:10.95pt;width:207.75pt;height:25.7pt;z-index:251686912;mso-position-horizontal-relative:text;mso-position-vertical-relative:text" filled="f" stroked="f">
            <v:textbox>
              <w:txbxContent>
                <w:p w:rsidR="008C71EB" w:rsidRPr="002243D0" w:rsidRDefault="008C71EB">
                  <w:pPr>
                    <w:rPr>
                      <w:b/>
                    </w:rPr>
                  </w:pPr>
                  <w:r w:rsidRPr="002243D0">
                    <w:rPr>
                      <w:rFonts w:ascii="Arial" w:hAnsi="Arial" w:cs="Arial"/>
                      <w:b/>
                      <w:bCs/>
                      <w:sz w:val="22"/>
                      <w:szCs w:val="22"/>
                    </w:rPr>
                    <w:t xml:space="preserve">Figure </w:t>
                  </w:r>
                  <w:r>
                    <w:rPr>
                      <w:rFonts w:ascii="Arial" w:hAnsi="Arial" w:cs="Arial"/>
                      <w:b/>
                      <w:bCs/>
                      <w:sz w:val="22"/>
                      <w:szCs w:val="22"/>
                    </w:rPr>
                    <w:t>5</w:t>
                  </w:r>
                  <w:r w:rsidRPr="002243D0">
                    <w:rPr>
                      <w:rFonts w:ascii="Arial" w:hAnsi="Arial" w:cs="Arial"/>
                      <w:b/>
                      <w:bCs/>
                      <w:sz w:val="22"/>
                      <w:szCs w:val="22"/>
                    </w:rPr>
                    <w:t>.2: Risk Assessment Matrix</w:t>
                  </w:r>
                </w:p>
              </w:txbxContent>
            </v:textbox>
          </v:shape>
        </w:pict>
      </w:r>
    </w:p>
    <w:p w:rsidR="002243D0" w:rsidRDefault="002243D0" w:rsidP="002243D0">
      <w:pPr>
        <w:pStyle w:val="ListParagraph"/>
        <w:jc w:val="both"/>
        <w:rPr>
          <w:rFonts w:ascii="Arial" w:hAnsi="Arial" w:cs="Arial"/>
          <w:bCs/>
          <w:sz w:val="22"/>
          <w:szCs w:val="22"/>
        </w:rPr>
      </w:pPr>
    </w:p>
    <w:p w:rsidR="002243D0" w:rsidRDefault="002243D0" w:rsidP="002243D0">
      <w:pPr>
        <w:pStyle w:val="ListParagraph"/>
        <w:jc w:val="both"/>
        <w:rPr>
          <w:rFonts w:ascii="Arial" w:hAnsi="Arial" w:cs="Arial"/>
          <w:bCs/>
          <w:sz w:val="22"/>
          <w:szCs w:val="22"/>
        </w:rPr>
      </w:pPr>
    </w:p>
    <w:p w:rsidR="00252799" w:rsidRDefault="00252799" w:rsidP="002243D0">
      <w:pPr>
        <w:pStyle w:val="ListParagraph"/>
        <w:jc w:val="both"/>
        <w:rPr>
          <w:rFonts w:ascii="Arial" w:hAnsi="Arial" w:cs="Arial"/>
          <w:bCs/>
          <w:sz w:val="22"/>
          <w:szCs w:val="22"/>
        </w:rPr>
      </w:pPr>
    </w:p>
    <w:p w:rsidR="00252799" w:rsidRPr="00C612FC" w:rsidRDefault="00252799" w:rsidP="00252799">
      <w:pPr>
        <w:ind w:left="720"/>
        <w:jc w:val="both"/>
        <w:rPr>
          <w:rFonts w:ascii="Arial" w:hAnsi="Arial" w:cs="Arial"/>
          <w:sz w:val="22"/>
          <w:szCs w:val="22"/>
        </w:rPr>
      </w:pPr>
      <w:r w:rsidRPr="00C612FC">
        <w:rPr>
          <w:rFonts w:ascii="Arial" w:hAnsi="Arial" w:cs="Arial"/>
          <w:sz w:val="22"/>
          <w:szCs w:val="22"/>
        </w:rPr>
        <w:t xml:space="preserve">The risks (measure of the likelihood and magnitude of an adverse effect) associated with </w:t>
      </w:r>
      <w:r>
        <w:rPr>
          <w:rFonts w:ascii="Arial" w:hAnsi="Arial" w:cs="Arial"/>
          <w:sz w:val="22"/>
          <w:szCs w:val="22"/>
        </w:rPr>
        <w:t xml:space="preserve">offshore </w:t>
      </w:r>
      <w:r w:rsidR="00EB1F7F">
        <w:rPr>
          <w:rFonts w:ascii="Arial" w:hAnsi="Arial" w:cs="Arial"/>
          <w:sz w:val="22"/>
          <w:szCs w:val="22"/>
        </w:rPr>
        <w:t>oil and gas exploration</w:t>
      </w:r>
      <w:r>
        <w:rPr>
          <w:rFonts w:ascii="Arial" w:hAnsi="Arial" w:cs="Arial"/>
          <w:sz w:val="22"/>
          <w:szCs w:val="22"/>
        </w:rPr>
        <w:t xml:space="preserve"> operations </w:t>
      </w:r>
      <w:r w:rsidRPr="00C612FC">
        <w:rPr>
          <w:rFonts w:ascii="Arial" w:hAnsi="Arial" w:cs="Arial"/>
          <w:sz w:val="22"/>
          <w:szCs w:val="22"/>
        </w:rPr>
        <w:t>were evaluated in terms of:</w:t>
      </w:r>
    </w:p>
    <w:p w:rsidR="00252799" w:rsidRDefault="00252799" w:rsidP="00C32D8E">
      <w:pPr>
        <w:pStyle w:val="ListParagraph"/>
        <w:numPr>
          <w:ilvl w:val="0"/>
          <w:numId w:val="5"/>
        </w:numPr>
        <w:tabs>
          <w:tab w:val="num" w:pos="1080"/>
        </w:tabs>
        <w:ind w:left="720" w:firstLine="0"/>
        <w:jc w:val="both"/>
        <w:rPr>
          <w:rFonts w:ascii="Arial" w:hAnsi="Arial" w:cs="Arial"/>
          <w:sz w:val="22"/>
          <w:szCs w:val="22"/>
        </w:rPr>
      </w:pPr>
      <w:r w:rsidRPr="00C612FC">
        <w:rPr>
          <w:rFonts w:ascii="Arial" w:hAnsi="Arial" w:cs="Arial"/>
          <w:sz w:val="22"/>
          <w:szCs w:val="22"/>
        </w:rPr>
        <w:t>risk to human health;</w:t>
      </w:r>
    </w:p>
    <w:p w:rsidR="00252799" w:rsidRDefault="00252799" w:rsidP="00C32D8E">
      <w:pPr>
        <w:pStyle w:val="ListParagraph"/>
        <w:numPr>
          <w:ilvl w:val="0"/>
          <w:numId w:val="5"/>
        </w:numPr>
        <w:tabs>
          <w:tab w:val="num" w:pos="1080"/>
        </w:tabs>
        <w:ind w:left="720" w:firstLine="0"/>
        <w:jc w:val="both"/>
        <w:rPr>
          <w:rFonts w:ascii="Arial" w:hAnsi="Arial" w:cs="Arial"/>
          <w:sz w:val="22"/>
          <w:szCs w:val="22"/>
        </w:rPr>
      </w:pPr>
      <w:r w:rsidRPr="00C612FC">
        <w:rPr>
          <w:rFonts w:ascii="Arial" w:hAnsi="Arial" w:cs="Arial"/>
          <w:sz w:val="22"/>
          <w:szCs w:val="22"/>
        </w:rPr>
        <w:t xml:space="preserve">risk to </w:t>
      </w:r>
      <w:r>
        <w:rPr>
          <w:rFonts w:ascii="Arial" w:hAnsi="Arial" w:cs="Arial"/>
          <w:sz w:val="22"/>
          <w:szCs w:val="22"/>
        </w:rPr>
        <w:t>asset (</w:t>
      </w:r>
      <w:r w:rsidRPr="00B135EF">
        <w:rPr>
          <w:rFonts w:ascii="Arial" w:hAnsi="Arial" w:cs="Arial"/>
          <w:sz w:val="22"/>
          <w:szCs w:val="22"/>
        </w:rPr>
        <w:t xml:space="preserve">commercial </w:t>
      </w:r>
      <w:r>
        <w:rPr>
          <w:rFonts w:ascii="Arial" w:hAnsi="Arial" w:cs="Arial"/>
          <w:sz w:val="22"/>
          <w:szCs w:val="22"/>
        </w:rPr>
        <w:t xml:space="preserve">and economic </w:t>
      </w:r>
      <w:r w:rsidRPr="00B135EF">
        <w:rPr>
          <w:rFonts w:ascii="Arial" w:hAnsi="Arial" w:cs="Arial"/>
          <w:sz w:val="22"/>
          <w:szCs w:val="22"/>
        </w:rPr>
        <w:t>risk</w:t>
      </w:r>
      <w:r>
        <w:rPr>
          <w:rFonts w:ascii="Arial" w:hAnsi="Arial" w:cs="Arial"/>
          <w:sz w:val="22"/>
          <w:szCs w:val="22"/>
        </w:rPr>
        <w:t>)</w:t>
      </w:r>
      <w:r w:rsidRPr="00C612FC">
        <w:rPr>
          <w:rFonts w:ascii="Arial" w:hAnsi="Arial" w:cs="Arial"/>
          <w:sz w:val="22"/>
          <w:szCs w:val="22"/>
        </w:rPr>
        <w:t>;</w:t>
      </w:r>
    </w:p>
    <w:p w:rsidR="00252799" w:rsidRDefault="00252799" w:rsidP="00C32D8E">
      <w:pPr>
        <w:pStyle w:val="ListParagraph"/>
        <w:numPr>
          <w:ilvl w:val="0"/>
          <w:numId w:val="5"/>
        </w:numPr>
        <w:tabs>
          <w:tab w:val="num" w:pos="1080"/>
        </w:tabs>
        <w:ind w:left="720" w:firstLine="0"/>
        <w:jc w:val="both"/>
        <w:rPr>
          <w:rFonts w:ascii="Arial" w:hAnsi="Arial" w:cs="Arial"/>
          <w:sz w:val="22"/>
          <w:szCs w:val="22"/>
        </w:rPr>
      </w:pPr>
      <w:r w:rsidRPr="00C612FC">
        <w:rPr>
          <w:rFonts w:ascii="Arial" w:hAnsi="Arial" w:cs="Arial"/>
          <w:sz w:val="22"/>
          <w:szCs w:val="22"/>
        </w:rPr>
        <w:t xml:space="preserve">risk to </w:t>
      </w:r>
      <w:r>
        <w:rPr>
          <w:rFonts w:ascii="Arial" w:hAnsi="Arial" w:cs="Arial"/>
          <w:sz w:val="22"/>
          <w:szCs w:val="22"/>
        </w:rPr>
        <w:t>the biophysical environment</w:t>
      </w:r>
      <w:r w:rsidRPr="00C612FC">
        <w:rPr>
          <w:rFonts w:ascii="Arial" w:hAnsi="Arial" w:cs="Arial"/>
          <w:sz w:val="22"/>
          <w:szCs w:val="22"/>
        </w:rPr>
        <w:t>; and</w:t>
      </w:r>
    </w:p>
    <w:p w:rsidR="00252799" w:rsidRPr="00B135EF" w:rsidRDefault="00252799" w:rsidP="00C32D8E">
      <w:pPr>
        <w:pStyle w:val="ListParagraph"/>
        <w:numPr>
          <w:ilvl w:val="0"/>
          <w:numId w:val="5"/>
        </w:numPr>
        <w:tabs>
          <w:tab w:val="num" w:pos="1080"/>
        </w:tabs>
        <w:ind w:left="720" w:firstLine="0"/>
        <w:jc w:val="both"/>
        <w:rPr>
          <w:rFonts w:ascii="Arial" w:hAnsi="Arial" w:cs="Arial"/>
          <w:sz w:val="22"/>
          <w:szCs w:val="22"/>
        </w:rPr>
      </w:pPr>
      <w:proofErr w:type="gramStart"/>
      <w:r w:rsidRPr="00B135EF">
        <w:rPr>
          <w:rFonts w:ascii="Arial" w:hAnsi="Arial" w:cs="Arial"/>
          <w:sz w:val="22"/>
          <w:szCs w:val="22"/>
        </w:rPr>
        <w:t>risk</w:t>
      </w:r>
      <w:proofErr w:type="gramEnd"/>
      <w:r w:rsidRPr="00B135EF">
        <w:rPr>
          <w:rFonts w:ascii="Arial" w:hAnsi="Arial" w:cs="Arial"/>
          <w:sz w:val="22"/>
          <w:szCs w:val="22"/>
        </w:rPr>
        <w:t xml:space="preserve"> to the </w:t>
      </w:r>
      <w:r w:rsidR="00EB1F7F">
        <w:rPr>
          <w:rFonts w:ascii="Arial" w:hAnsi="Arial" w:cs="Arial"/>
          <w:sz w:val="22"/>
          <w:szCs w:val="22"/>
        </w:rPr>
        <w:t>ExxonMobil</w:t>
      </w:r>
      <w:r w:rsidRPr="00B135EF">
        <w:rPr>
          <w:rFonts w:ascii="Arial" w:hAnsi="Arial" w:cs="Arial"/>
          <w:sz w:val="22"/>
          <w:szCs w:val="22"/>
        </w:rPr>
        <w:t>’s reputa</w:t>
      </w:r>
      <w:r>
        <w:rPr>
          <w:rFonts w:ascii="Arial" w:hAnsi="Arial" w:cs="Arial"/>
          <w:sz w:val="22"/>
          <w:szCs w:val="22"/>
        </w:rPr>
        <w:t>tion</w:t>
      </w:r>
      <w:r w:rsidRPr="00B135EF">
        <w:rPr>
          <w:rFonts w:ascii="Arial" w:hAnsi="Arial" w:cs="Arial"/>
          <w:sz w:val="22"/>
          <w:szCs w:val="22"/>
        </w:rPr>
        <w:t>.</w:t>
      </w:r>
    </w:p>
    <w:p w:rsidR="00252799" w:rsidRDefault="00252799" w:rsidP="00252799">
      <w:pPr>
        <w:adjustRightInd w:val="0"/>
        <w:ind w:left="720"/>
        <w:jc w:val="both"/>
        <w:rPr>
          <w:rFonts w:ascii="Arial" w:hAnsi="Arial" w:cs="Arial"/>
          <w:color w:val="000000"/>
          <w:sz w:val="22"/>
          <w:szCs w:val="22"/>
        </w:rPr>
      </w:pPr>
    </w:p>
    <w:p w:rsidR="00252799" w:rsidRPr="007C7E6D" w:rsidRDefault="00252799" w:rsidP="00252799">
      <w:pPr>
        <w:adjustRightInd w:val="0"/>
        <w:ind w:left="720"/>
        <w:jc w:val="both"/>
        <w:rPr>
          <w:rFonts w:ascii="Arial" w:hAnsi="Arial" w:cs="Arial"/>
          <w:color w:val="000000"/>
          <w:sz w:val="22"/>
          <w:szCs w:val="22"/>
        </w:rPr>
      </w:pPr>
      <w:r w:rsidRPr="007C7E6D">
        <w:rPr>
          <w:rFonts w:ascii="Arial" w:hAnsi="Arial" w:cs="Arial"/>
          <w:color w:val="000000"/>
          <w:sz w:val="22"/>
          <w:szCs w:val="22"/>
        </w:rPr>
        <w:t>Based on the matrix above, the weighting used was as follows:</w:t>
      </w:r>
    </w:p>
    <w:p w:rsidR="00252799" w:rsidRDefault="00252799" w:rsidP="00252799">
      <w:pPr>
        <w:adjustRightInd w:val="0"/>
        <w:ind w:left="720"/>
        <w:jc w:val="both"/>
        <w:rPr>
          <w:rFonts w:ascii="Arial" w:hAnsi="Arial" w:cs="Arial"/>
          <w:color w:val="000000"/>
          <w:sz w:val="22"/>
          <w:szCs w:val="22"/>
        </w:rPr>
      </w:pPr>
    </w:p>
    <w:p w:rsidR="00252799" w:rsidRDefault="00252799">
      <w:pPr>
        <w:spacing w:after="200" w:line="276" w:lineRule="auto"/>
        <w:rPr>
          <w:rFonts w:ascii="Arial" w:hAnsi="Arial" w:cs="Arial"/>
          <w:color w:val="000000"/>
          <w:sz w:val="22"/>
          <w:szCs w:val="22"/>
        </w:rPr>
      </w:pPr>
      <w:r>
        <w:rPr>
          <w:rFonts w:ascii="Arial" w:hAnsi="Arial" w:cs="Arial"/>
          <w:color w:val="000000"/>
          <w:sz w:val="22"/>
          <w:szCs w:val="22"/>
        </w:rPr>
        <w:br w:type="page"/>
      </w:r>
    </w:p>
    <w:p w:rsidR="00252799" w:rsidRPr="00C612FC" w:rsidRDefault="00252799" w:rsidP="00252799">
      <w:pPr>
        <w:adjustRightInd w:val="0"/>
        <w:ind w:left="720"/>
        <w:jc w:val="both"/>
        <w:rPr>
          <w:rFonts w:ascii="Arial" w:hAnsi="Arial" w:cs="Arial"/>
          <w:i/>
          <w:color w:val="000000"/>
          <w:sz w:val="22"/>
          <w:szCs w:val="22"/>
        </w:rPr>
      </w:pPr>
      <w:r w:rsidRPr="00C612FC">
        <w:rPr>
          <w:rFonts w:ascii="Arial" w:hAnsi="Arial" w:cs="Arial"/>
          <w:i/>
          <w:color w:val="000000"/>
          <w:sz w:val="22"/>
          <w:szCs w:val="22"/>
        </w:rPr>
        <w:lastRenderedPageBreak/>
        <w:t>Risk Criterion</w:t>
      </w: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4"/>
        <w:gridCol w:w="7926"/>
      </w:tblGrid>
      <w:tr w:rsidR="00252799" w:rsidTr="00EB1F7F">
        <w:tc>
          <w:tcPr>
            <w:tcW w:w="1524" w:type="dxa"/>
          </w:tcPr>
          <w:p w:rsidR="00252799" w:rsidRDefault="00252799" w:rsidP="00252799">
            <w:pPr>
              <w:pStyle w:val="BodyText21"/>
              <w:ind w:left="0"/>
              <w:jc w:val="left"/>
              <w:rPr>
                <w:b/>
                <w:iCs/>
                <w:snapToGrid/>
                <w:sz w:val="18"/>
              </w:rPr>
            </w:pPr>
            <w:r>
              <w:rPr>
                <w:b/>
                <w:iCs/>
                <w:snapToGrid/>
                <w:sz w:val="18"/>
              </w:rPr>
              <w:t>Risk</w:t>
            </w:r>
          </w:p>
          <w:p w:rsidR="00252799" w:rsidRDefault="00252799" w:rsidP="00252799">
            <w:pPr>
              <w:pStyle w:val="BodyText21"/>
              <w:ind w:left="0"/>
              <w:jc w:val="left"/>
              <w:rPr>
                <w:b/>
                <w:iCs/>
                <w:snapToGrid/>
                <w:sz w:val="18"/>
              </w:rPr>
            </w:pPr>
          </w:p>
        </w:tc>
        <w:tc>
          <w:tcPr>
            <w:tcW w:w="7926" w:type="dxa"/>
            <w:vAlign w:val="center"/>
          </w:tcPr>
          <w:p w:rsidR="00252799" w:rsidRDefault="00252799" w:rsidP="00252799">
            <w:pPr>
              <w:pStyle w:val="BodyText21"/>
              <w:ind w:left="0"/>
              <w:jc w:val="left"/>
              <w:rPr>
                <w:b/>
                <w:iCs/>
                <w:snapToGrid/>
                <w:sz w:val="18"/>
              </w:rPr>
            </w:pPr>
            <w:r>
              <w:rPr>
                <w:b/>
                <w:bCs/>
                <w:snapToGrid/>
                <w:sz w:val="18"/>
              </w:rPr>
              <w:t>Attribute – Environmental, Human Health, Safety and Reputation</w:t>
            </w:r>
          </w:p>
        </w:tc>
      </w:tr>
      <w:tr w:rsidR="00252799" w:rsidTr="00EB1F7F">
        <w:tc>
          <w:tcPr>
            <w:tcW w:w="1524" w:type="dxa"/>
          </w:tcPr>
          <w:p w:rsidR="00252799" w:rsidRPr="00252799" w:rsidRDefault="006B289A" w:rsidP="00252799">
            <w:pPr>
              <w:pStyle w:val="BodyText21"/>
              <w:ind w:left="0"/>
              <w:rPr>
                <w:b/>
                <w:snapToGrid/>
                <w:sz w:val="18"/>
              </w:rPr>
            </w:pPr>
            <w:r>
              <w:rPr>
                <w:b/>
                <w:noProof/>
                <w:snapToGrid/>
                <w:sz w:val="18"/>
              </w:rPr>
              <w:pict>
                <v:shape id="_x0000_s1056" type="#_x0000_t202" style="position:absolute;left:0;text-align:left;margin-left:43.6pt;margin-top:1.65pt;width:10.5pt;height:7.15pt;z-index:251692032;mso-position-horizontal-relative:text;mso-position-vertical-relative:text" fillcolor="#00b050">
                  <v:textbox>
                    <w:txbxContent>
                      <w:p w:rsidR="008C71EB" w:rsidRDefault="008C71EB"/>
                    </w:txbxContent>
                  </v:textbox>
                </v:shape>
              </w:pict>
            </w:r>
            <w:r w:rsidR="00252799" w:rsidRPr="00936C11">
              <w:rPr>
                <w:b/>
                <w:snapToGrid/>
                <w:sz w:val="18"/>
              </w:rPr>
              <w:t>Low</w:t>
            </w:r>
          </w:p>
        </w:tc>
        <w:tc>
          <w:tcPr>
            <w:tcW w:w="7926" w:type="dxa"/>
          </w:tcPr>
          <w:p w:rsidR="00252799" w:rsidRDefault="00252799" w:rsidP="00C32D8E">
            <w:pPr>
              <w:pStyle w:val="BodyText21"/>
              <w:numPr>
                <w:ilvl w:val="0"/>
                <w:numId w:val="4"/>
              </w:numPr>
              <w:rPr>
                <w:bCs/>
                <w:iCs/>
                <w:snapToGrid/>
                <w:sz w:val="18"/>
              </w:rPr>
            </w:pPr>
            <w:r>
              <w:rPr>
                <w:snapToGrid/>
                <w:sz w:val="18"/>
              </w:rPr>
              <w:t>This means that no further mitigation may be required</w:t>
            </w:r>
          </w:p>
        </w:tc>
      </w:tr>
      <w:tr w:rsidR="00252799" w:rsidTr="00EB1F7F">
        <w:tc>
          <w:tcPr>
            <w:tcW w:w="1524" w:type="dxa"/>
          </w:tcPr>
          <w:p w:rsidR="00252799" w:rsidRPr="00936C11" w:rsidRDefault="006B289A" w:rsidP="00252799">
            <w:pPr>
              <w:pStyle w:val="BodyText21"/>
              <w:ind w:left="0"/>
              <w:rPr>
                <w:b/>
                <w:snapToGrid/>
                <w:sz w:val="18"/>
              </w:rPr>
            </w:pPr>
            <w:r>
              <w:rPr>
                <w:b/>
                <w:noProof/>
                <w:snapToGrid/>
                <w:sz w:val="18"/>
              </w:rPr>
              <w:pict>
                <v:shape id="_x0000_s1057" type="#_x0000_t202" style="position:absolute;left:0;text-align:left;margin-left:43.6pt;margin-top:6.7pt;width:10.5pt;height:7.15pt;z-index:251693056;mso-position-horizontal-relative:text;mso-position-vertical-relative:text" fillcolor="yellow">
                  <v:textbox>
                    <w:txbxContent>
                      <w:p w:rsidR="008C71EB" w:rsidRDefault="008C71EB" w:rsidP="00EB1F7F"/>
                    </w:txbxContent>
                  </v:textbox>
                </v:shape>
              </w:pict>
            </w:r>
            <w:r w:rsidR="00252799" w:rsidRPr="00936C11">
              <w:rPr>
                <w:b/>
                <w:snapToGrid/>
                <w:sz w:val="18"/>
              </w:rPr>
              <w:t>Medium</w:t>
            </w:r>
          </w:p>
          <w:p w:rsidR="00252799" w:rsidRPr="00936C11" w:rsidRDefault="00252799" w:rsidP="00252799">
            <w:pPr>
              <w:pStyle w:val="BodyText21"/>
              <w:ind w:left="0"/>
              <w:rPr>
                <w:b/>
                <w:iCs/>
                <w:snapToGrid/>
                <w:sz w:val="18"/>
              </w:rPr>
            </w:pPr>
          </w:p>
        </w:tc>
        <w:tc>
          <w:tcPr>
            <w:tcW w:w="7926" w:type="dxa"/>
          </w:tcPr>
          <w:p w:rsidR="00252799" w:rsidRDefault="00252799" w:rsidP="00C32D8E">
            <w:pPr>
              <w:pStyle w:val="BodyText21"/>
              <w:numPr>
                <w:ilvl w:val="0"/>
                <w:numId w:val="4"/>
              </w:numPr>
              <w:rPr>
                <w:bCs/>
                <w:iCs/>
                <w:snapToGrid/>
                <w:sz w:val="18"/>
              </w:rPr>
            </w:pPr>
            <w:r>
              <w:rPr>
                <w:snapToGrid/>
                <w:sz w:val="18"/>
              </w:rPr>
              <w:t>This means that the impact can be mitigated with additional controls and modifications</w:t>
            </w:r>
          </w:p>
        </w:tc>
      </w:tr>
      <w:tr w:rsidR="00252799" w:rsidTr="00EB1F7F">
        <w:tc>
          <w:tcPr>
            <w:tcW w:w="1524" w:type="dxa"/>
          </w:tcPr>
          <w:p w:rsidR="00252799" w:rsidRPr="00252799" w:rsidRDefault="006B289A" w:rsidP="00252799">
            <w:pPr>
              <w:pStyle w:val="BodyText21"/>
              <w:ind w:left="0"/>
              <w:rPr>
                <w:b/>
                <w:snapToGrid/>
                <w:sz w:val="18"/>
              </w:rPr>
            </w:pPr>
            <w:r>
              <w:rPr>
                <w:b/>
                <w:noProof/>
                <w:snapToGrid/>
                <w:sz w:val="18"/>
              </w:rPr>
              <w:pict>
                <v:shape id="_x0000_s1058" type="#_x0000_t202" style="position:absolute;left:0;text-align:left;margin-left:43.6pt;margin-top:1.4pt;width:10.5pt;height:7.15pt;z-index:251694080;mso-position-horizontal-relative:text;mso-position-vertical-relative:text" fillcolor="red">
                  <v:textbox>
                    <w:txbxContent>
                      <w:p w:rsidR="008C71EB" w:rsidRDefault="008C71EB" w:rsidP="00EB1F7F"/>
                    </w:txbxContent>
                  </v:textbox>
                </v:shape>
              </w:pict>
            </w:r>
            <w:r w:rsidR="00252799" w:rsidRPr="00936C11">
              <w:rPr>
                <w:b/>
                <w:snapToGrid/>
                <w:sz w:val="18"/>
              </w:rPr>
              <w:t>High</w:t>
            </w:r>
          </w:p>
        </w:tc>
        <w:tc>
          <w:tcPr>
            <w:tcW w:w="7926" w:type="dxa"/>
          </w:tcPr>
          <w:p w:rsidR="00252799" w:rsidRDefault="00252799" w:rsidP="00C32D8E">
            <w:pPr>
              <w:pStyle w:val="BodyText21"/>
              <w:numPr>
                <w:ilvl w:val="0"/>
                <w:numId w:val="4"/>
              </w:numPr>
              <w:rPr>
                <w:bCs/>
                <w:iCs/>
                <w:snapToGrid/>
                <w:sz w:val="18"/>
              </w:rPr>
            </w:pPr>
            <w:r>
              <w:rPr>
                <w:snapToGrid/>
                <w:sz w:val="18"/>
              </w:rPr>
              <w:t>This means that the impact require avoidance or major control/mitigation</w:t>
            </w:r>
          </w:p>
        </w:tc>
      </w:tr>
    </w:tbl>
    <w:p w:rsidR="00252799" w:rsidRPr="00252799" w:rsidRDefault="00252799" w:rsidP="00252799">
      <w:pPr>
        <w:adjustRightInd w:val="0"/>
        <w:ind w:left="720"/>
        <w:jc w:val="both"/>
        <w:rPr>
          <w:rFonts w:ascii="Arial" w:hAnsi="Arial" w:cs="Arial"/>
          <w:color w:val="000000"/>
          <w:sz w:val="22"/>
          <w:szCs w:val="22"/>
        </w:rPr>
      </w:pPr>
    </w:p>
    <w:p w:rsidR="00252799" w:rsidRPr="00B135EF" w:rsidRDefault="00252799" w:rsidP="00252799">
      <w:pPr>
        <w:adjustRightInd w:val="0"/>
        <w:ind w:left="720"/>
        <w:jc w:val="both"/>
        <w:rPr>
          <w:rFonts w:ascii="Arial" w:hAnsi="Arial" w:cs="Arial"/>
          <w:b/>
          <w:i/>
          <w:color w:val="000000"/>
          <w:sz w:val="22"/>
          <w:szCs w:val="22"/>
        </w:rPr>
      </w:pPr>
      <w:r w:rsidRPr="00B135EF">
        <w:rPr>
          <w:rFonts w:ascii="Arial" w:hAnsi="Arial" w:cs="Arial"/>
          <w:b/>
          <w:i/>
          <w:color w:val="000000"/>
          <w:sz w:val="22"/>
          <w:szCs w:val="22"/>
        </w:rPr>
        <w:t>Frequency of Impacts Occurrence (F)</w:t>
      </w:r>
    </w:p>
    <w:p w:rsidR="00252799" w:rsidRPr="00B135EF" w:rsidRDefault="00252799" w:rsidP="00252799">
      <w:pPr>
        <w:adjustRightInd w:val="0"/>
        <w:ind w:left="720"/>
        <w:jc w:val="both"/>
        <w:rPr>
          <w:rFonts w:ascii="Arial" w:hAnsi="Arial" w:cs="Arial"/>
          <w:color w:val="000000"/>
          <w:sz w:val="22"/>
          <w:szCs w:val="22"/>
        </w:rPr>
      </w:pPr>
      <w:r w:rsidRPr="00B135EF">
        <w:rPr>
          <w:rFonts w:ascii="Arial" w:hAnsi="Arial" w:cs="Arial"/>
          <w:color w:val="000000"/>
          <w:sz w:val="22"/>
          <w:szCs w:val="22"/>
        </w:rPr>
        <w:t xml:space="preserve">Evaluation of the </w:t>
      </w:r>
      <w:r>
        <w:rPr>
          <w:rFonts w:ascii="Arial" w:hAnsi="Arial" w:cs="Arial"/>
          <w:color w:val="000000"/>
          <w:sz w:val="22"/>
          <w:szCs w:val="22"/>
        </w:rPr>
        <w:t>frequency</w:t>
      </w:r>
      <w:r w:rsidRPr="00B135EF">
        <w:rPr>
          <w:rFonts w:ascii="Arial" w:hAnsi="Arial" w:cs="Arial"/>
          <w:color w:val="000000"/>
          <w:sz w:val="22"/>
          <w:szCs w:val="22"/>
        </w:rPr>
        <w:t xml:space="preserve"> of occurrence of each impact was also carried out.  </w:t>
      </w:r>
      <w:r>
        <w:rPr>
          <w:rFonts w:ascii="Arial" w:hAnsi="Arial" w:cs="Arial"/>
          <w:color w:val="000000"/>
          <w:sz w:val="22"/>
          <w:szCs w:val="22"/>
        </w:rPr>
        <w:t>Frequency</w:t>
      </w:r>
      <w:r w:rsidRPr="00B135EF">
        <w:rPr>
          <w:rFonts w:ascii="Arial" w:hAnsi="Arial" w:cs="Arial"/>
          <w:color w:val="000000"/>
          <w:sz w:val="22"/>
          <w:szCs w:val="22"/>
        </w:rPr>
        <w:t xml:space="preserve"> of occurrence was rated as “high”, “medium” or “low” based on the historical records of accidents/incidents, consultation with expe</w:t>
      </w:r>
      <w:r>
        <w:rPr>
          <w:rFonts w:ascii="Arial" w:hAnsi="Arial" w:cs="Arial"/>
          <w:color w:val="000000"/>
          <w:sz w:val="22"/>
          <w:szCs w:val="22"/>
        </w:rPr>
        <w:t xml:space="preserve">rts and professional judgment. </w:t>
      </w:r>
      <w:r w:rsidRPr="00B135EF">
        <w:rPr>
          <w:rFonts w:ascii="Arial" w:hAnsi="Arial" w:cs="Arial"/>
          <w:color w:val="000000"/>
          <w:sz w:val="22"/>
          <w:szCs w:val="22"/>
        </w:rPr>
        <w:t xml:space="preserve">The </w:t>
      </w:r>
      <w:r>
        <w:rPr>
          <w:rFonts w:ascii="Arial" w:hAnsi="Arial" w:cs="Arial"/>
          <w:color w:val="000000"/>
          <w:sz w:val="22"/>
          <w:szCs w:val="22"/>
        </w:rPr>
        <w:t>frequency</w:t>
      </w:r>
      <w:r w:rsidRPr="00B135EF">
        <w:rPr>
          <w:rFonts w:ascii="Arial" w:hAnsi="Arial" w:cs="Arial"/>
          <w:color w:val="000000"/>
          <w:sz w:val="22"/>
          <w:szCs w:val="22"/>
        </w:rPr>
        <w:t xml:space="preserve"> criterion is </w:t>
      </w:r>
      <w:proofErr w:type="spellStart"/>
      <w:r w:rsidRPr="00B135EF">
        <w:rPr>
          <w:rFonts w:ascii="Arial" w:hAnsi="Arial" w:cs="Arial"/>
          <w:color w:val="000000"/>
          <w:sz w:val="22"/>
          <w:szCs w:val="22"/>
        </w:rPr>
        <w:t>summarised</w:t>
      </w:r>
      <w:proofErr w:type="spellEnd"/>
      <w:r w:rsidRPr="00B135EF">
        <w:rPr>
          <w:rFonts w:ascii="Arial" w:hAnsi="Arial" w:cs="Arial"/>
          <w:color w:val="000000"/>
          <w:sz w:val="22"/>
          <w:szCs w:val="22"/>
        </w:rPr>
        <w:t xml:space="preserve"> below.</w:t>
      </w:r>
    </w:p>
    <w:p w:rsidR="00252799" w:rsidRDefault="00252799" w:rsidP="00252799">
      <w:pPr>
        <w:adjustRightInd w:val="0"/>
        <w:ind w:left="720"/>
        <w:jc w:val="both"/>
        <w:rPr>
          <w:rFonts w:ascii="Arial" w:hAnsi="Arial" w:cs="Arial"/>
          <w:color w:val="000000"/>
          <w:sz w:val="22"/>
          <w:szCs w:val="22"/>
        </w:rPr>
      </w:pPr>
    </w:p>
    <w:p w:rsidR="00252799" w:rsidRPr="00B135EF" w:rsidRDefault="00252799" w:rsidP="00252799">
      <w:pPr>
        <w:adjustRightInd w:val="0"/>
        <w:ind w:left="720"/>
        <w:jc w:val="both"/>
        <w:rPr>
          <w:rFonts w:ascii="Arial" w:hAnsi="Arial" w:cs="Arial"/>
          <w:i/>
          <w:color w:val="000000"/>
          <w:sz w:val="22"/>
          <w:szCs w:val="22"/>
        </w:rPr>
      </w:pPr>
      <w:r w:rsidRPr="00B135EF">
        <w:rPr>
          <w:rFonts w:ascii="Arial" w:hAnsi="Arial" w:cs="Arial"/>
          <w:i/>
          <w:color w:val="000000"/>
          <w:sz w:val="22"/>
          <w:szCs w:val="22"/>
        </w:rPr>
        <w:t>Frequency Criterion</w:t>
      </w:r>
    </w:p>
    <w:tbl>
      <w:tblPr>
        <w:tblW w:w="94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7830"/>
      </w:tblGrid>
      <w:tr w:rsidR="00252799" w:rsidTr="00EB1F7F">
        <w:tc>
          <w:tcPr>
            <w:tcW w:w="1620" w:type="dxa"/>
          </w:tcPr>
          <w:p w:rsidR="00252799" w:rsidRDefault="00252799" w:rsidP="00252799">
            <w:pPr>
              <w:pStyle w:val="BodyText21"/>
              <w:ind w:left="0"/>
              <w:rPr>
                <w:b/>
                <w:bCs/>
                <w:snapToGrid/>
                <w:sz w:val="18"/>
              </w:rPr>
            </w:pPr>
            <w:r>
              <w:rPr>
                <w:b/>
                <w:bCs/>
                <w:snapToGrid/>
                <w:sz w:val="18"/>
              </w:rPr>
              <w:t>Frequency</w:t>
            </w:r>
          </w:p>
        </w:tc>
        <w:tc>
          <w:tcPr>
            <w:tcW w:w="7830" w:type="dxa"/>
          </w:tcPr>
          <w:p w:rsidR="00252799" w:rsidRDefault="00252799" w:rsidP="00252799">
            <w:pPr>
              <w:pStyle w:val="BodyText21"/>
              <w:ind w:left="0"/>
              <w:rPr>
                <w:b/>
                <w:bCs/>
                <w:snapToGrid/>
                <w:sz w:val="18"/>
              </w:rPr>
            </w:pPr>
            <w:r>
              <w:rPr>
                <w:b/>
                <w:bCs/>
                <w:snapToGrid/>
                <w:sz w:val="18"/>
              </w:rPr>
              <w:t>Attribute – Environmental, Human Health and Safety</w:t>
            </w:r>
          </w:p>
        </w:tc>
      </w:tr>
      <w:tr w:rsidR="00252799" w:rsidTr="00EB1F7F">
        <w:tc>
          <w:tcPr>
            <w:tcW w:w="1620" w:type="dxa"/>
            <w:vAlign w:val="center"/>
          </w:tcPr>
          <w:p w:rsidR="00252799" w:rsidRPr="0022230A" w:rsidRDefault="00252799" w:rsidP="00252799">
            <w:pPr>
              <w:pStyle w:val="BodyText21"/>
              <w:ind w:left="0"/>
              <w:jc w:val="left"/>
              <w:rPr>
                <w:b/>
                <w:snapToGrid/>
                <w:sz w:val="18"/>
              </w:rPr>
            </w:pPr>
            <w:r w:rsidRPr="0022230A">
              <w:rPr>
                <w:b/>
                <w:snapToGrid/>
                <w:sz w:val="18"/>
              </w:rPr>
              <w:t>High</w:t>
            </w:r>
          </w:p>
        </w:tc>
        <w:tc>
          <w:tcPr>
            <w:tcW w:w="7830" w:type="dxa"/>
          </w:tcPr>
          <w:p w:rsidR="00252799" w:rsidRDefault="00252799" w:rsidP="00C32D8E">
            <w:pPr>
              <w:numPr>
                <w:ilvl w:val="0"/>
                <w:numId w:val="6"/>
              </w:numPr>
              <w:jc w:val="both"/>
              <w:rPr>
                <w:rFonts w:ascii="Arial" w:hAnsi="Arial"/>
                <w:sz w:val="18"/>
              </w:rPr>
            </w:pPr>
            <w:r>
              <w:rPr>
                <w:rFonts w:ascii="Arial" w:hAnsi="Arial"/>
                <w:sz w:val="18"/>
              </w:rPr>
              <w:t>Major degradation in quality in terms of scale (&gt;1% of study area or habitat within the study area), appearance, duration (beyond duration of project)</w:t>
            </w:r>
          </w:p>
          <w:p w:rsidR="00252799" w:rsidRDefault="00252799" w:rsidP="00C32D8E">
            <w:pPr>
              <w:numPr>
                <w:ilvl w:val="0"/>
                <w:numId w:val="6"/>
              </w:numPr>
              <w:jc w:val="both"/>
              <w:rPr>
                <w:rFonts w:ascii="Arial" w:hAnsi="Arial"/>
                <w:sz w:val="18"/>
              </w:rPr>
            </w:pPr>
            <w:r>
              <w:rPr>
                <w:rFonts w:ascii="Arial" w:hAnsi="Arial"/>
                <w:sz w:val="18"/>
              </w:rPr>
              <w:t>Irreversible or only slowly recoverable (change lasting more than 1 year) degradation of environmental ecosystem level (population, abundance, diversity, productivity)</w:t>
            </w:r>
          </w:p>
          <w:p w:rsidR="00252799" w:rsidRDefault="00252799" w:rsidP="00C32D8E">
            <w:pPr>
              <w:pStyle w:val="BodyText21"/>
              <w:numPr>
                <w:ilvl w:val="0"/>
                <w:numId w:val="6"/>
              </w:numPr>
              <w:rPr>
                <w:snapToGrid/>
                <w:sz w:val="18"/>
              </w:rPr>
            </w:pPr>
            <w:r>
              <w:rPr>
                <w:sz w:val="18"/>
              </w:rPr>
              <w:t xml:space="preserve">High frequency of impact (occur </w:t>
            </w:r>
            <w:r>
              <w:rPr>
                <w:snapToGrid/>
                <w:sz w:val="18"/>
              </w:rPr>
              <w:t>continuously and almost throughout the project execution period (&lt; 4months)</w:t>
            </w:r>
          </w:p>
          <w:p w:rsidR="00252799" w:rsidRDefault="00252799" w:rsidP="00C32D8E">
            <w:pPr>
              <w:pStyle w:val="BodyText21"/>
              <w:numPr>
                <w:ilvl w:val="0"/>
                <w:numId w:val="6"/>
              </w:numPr>
              <w:rPr>
                <w:snapToGrid/>
                <w:sz w:val="18"/>
              </w:rPr>
            </w:pPr>
            <w:r>
              <w:rPr>
                <w:sz w:val="18"/>
              </w:rPr>
              <w:t xml:space="preserve">Geographic extent of impact (e.g. encompassing areas beyond </w:t>
            </w:r>
            <w:r w:rsidR="00710D36">
              <w:rPr>
                <w:sz w:val="18"/>
              </w:rPr>
              <w:t>Yoho field</w:t>
            </w:r>
            <w:r>
              <w:rPr>
                <w:sz w:val="18"/>
              </w:rPr>
              <w:t>)</w:t>
            </w:r>
          </w:p>
        </w:tc>
      </w:tr>
      <w:tr w:rsidR="00252799" w:rsidTr="00EB1F7F">
        <w:tc>
          <w:tcPr>
            <w:tcW w:w="1620" w:type="dxa"/>
            <w:vAlign w:val="center"/>
          </w:tcPr>
          <w:p w:rsidR="00252799" w:rsidRPr="0022230A" w:rsidRDefault="00252799" w:rsidP="00252799">
            <w:pPr>
              <w:pStyle w:val="BodyText21"/>
              <w:ind w:left="0"/>
              <w:jc w:val="left"/>
              <w:rPr>
                <w:b/>
                <w:snapToGrid/>
                <w:sz w:val="18"/>
              </w:rPr>
            </w:pPr>
            <w:r w:rsidRPr="0022230A">
              <w:rPr>
                <w:b/>
                <w:snapToGrid/>
                <w:sz w:val="18"/>
              </w:rPr>
              <w:t>Medium</w:t>
            </w:r>
          </w:p>
        </w:tc>
        <w:tc>
          <w:tcPr>
            <w:tcW w:w="7830" w:type="dxa"/>
          </w:tcPr>
          <w:p w:rsidR="00252799" w:rsidRDefault="00252799" w:rsidP="00C32D8E">
            <w:pPr>
              <w:numPr>
                <w:ilvl w:val="0"/>
                <w:numId w:val="7"/>
              </w:numPr>
              <w:jc w:val="both"/>
              <w:rPr>
                <w:rFonts w:ascii="Arial" w:hAnsi="Arial"/>
                <w:sz w:val="18"/>
              </w:rPr>
            </w:pPr>
            <w:r>
              <w:rPr>
                <w:rFonts w:ascii="Arial" w:hAnsi="Arial"/>
                <w:sz w:val="18"/>
              </w:rPr>
              <w:t>Degradation in quality in terms of scale (&gt;0.1% of study area, habitat), appearance, duration (a few months)</w:t>
            </w:r>
          </w:p>
          <w:p w:rsidR="00252799" w:rsidRDefault="00252799" w:rsidP="00C32D8E">
            <w:pPr>
              <w:numPr>
                <w:ilvl w:val="0"/>
                <w:numId w:val="7"/>
              </w:numPr>
              <w:jc w:val="both"/>
              <w:rPr>
                <w:rFonts w:ascii="Arial" w:hAnsi="Arial"/>
                <w:sz w:val="18"/>
              </w:rPr>
            </w:pPr>
            <w:r>
              <w:rPr>
                <w:rFonts w:ascii="Arial" w:hAnsi="Arial"/>
                <w:sz w:val="18"/>
              </w:rPr>
              <w:t>Effect beyond naturally occurring impacts variability</w:t>
            </w:r>
          </w:p>
          <w:p w:rsidR="00252799" w:rsidRDefault="00252799" w:rsidP="00C32D8E">
            <w:pPr>
              <w:numPr>
                <w:ilvl w:val="0"/>
                <w:numId w:val="7"/>
              </w:numPr>
              <w:jc w:val="both"/>
              <w:rPr>
                <w:rFonts w:ascii="Arial" w:hAnsi="Arial"/>
                <w:sz w:val="18"/>
              </w:rPr>
            </w:pPr>
            <w:r>
              <w:rPr>
                <w:rFonts w:ascii="Arial" w:hAnsi="Arial"/>
                <w:sz w:val="18"/>
              </w:rPr>
              <w:t>Slow reversibility (change lasting a few months before recovery), lasting residual impact</w:t>
            </w:r>
          </w:p>
          <w:p w:rsidR="00252799" w:rsidRDefault="00252799" w:rsidP="00C32D8E">
            <w:pPr>
              <w:numPr>
                <w:ilvl w:val="0"/>
                <w:numId w:val="7"/>
              </w:numPr>
              <w:jc w:val="both"/>
              <w:rPr>
                <w:rFonts w:ascii="Arial" w:hAnsi="Arial"/>
                <w:sz w:val="18"/>
              </w:rPr>
            </w:pPr>
            <w:r>
              <w:rPr>
                <w:rFonts w:ascii="Arial" w:hAnsi="Arial"/>
                <w:sz w:val="18"/>
              </w:rPr>
              <w:t>Potential for cumulative impact</w:t>
            </w:r>
          </w:p>
          <w:p w:rsidR="00252799" w:rsidRDefault="00252799" w:rsidP="00C32D8E">
            <w:pPr>
              <w:pStyle w:val="BodyText21"/>
              <w:numPr>
                <w:ilvl w:val="0"/>
                <w:numId w:val="7"/>
              </w:numPr>
              <w:rPr>
                <w:snapToGrid/>
                <w:sz w:val="18"/>
              </w:rPr>
            </w:pPr>
            <w:r>
              <w:rPr>
                <w:sz w:val="18"/>
              </w:rPr>
              <w:t xml:space="preserve">Intermittent frequency of impact (occur </w:t>
            </w:r>
            <w:r>
              <w:rPr>
                <w:snapToGrid/>
                <w:sz w:val="18"/>
              </w:rPr>
              <w:t>in only a few occasions during the project execution period)</w:t>
            </w:r>
          </w:p>
          <w:p w:rsidR="00252799" w:rsidRDefault="00252799" w:rsidP="00C32D8E">
            <w:pPr>
              <w:pStyle w:val="BodyText21"/>
              <w:numPr>
                <w:ilvl w:val="0"/>
                <w:numId w:val="7"/>
              </w:numPr>
              <w:rPr>
                <w:snapToGrid/>
                <w:sz w:val="18"/>
              </w:rPr>
            </w:pPr>
            <w:r>
              <w:rPr>
                <w:sz w:val="18"/>
              </w:rPr>
              <w:t xml:space="preserve">Limited geographic extent of impact (large area within </w:t>
            </w:r>
            <w:r w:rsidR="00710D36">
              <w:rPr>
                <w:sz w:val="18"/>
              </w:rPr>
              <w:t>Yoho field</w:t>
            </w:r>
            <w:r>
              <w:rPr>
                <w:sz w:val="18"/>
              </w:rPr>
              <w:t>)</w:t>
            </w:r>
          </w:p>
        </w:tc>
      </w:tr>
      <w:tr w:rsidR="00252799" w:rsidTr="00EB1F7F">
        <w:tc>
          <w:tcPr>
            <w:tcW w:w="1620" w:type="dxa"/>
            <w:vAlign w:val="center"/>
          </w:tcPr>
          <w:p w:rsidR="00252799" w:rsidRPr="0022230A" w:rsidRDefault="00252799" w:rsidP="00252799">
            <w:pPr>
              <w:pStyle w:val="BodyText21"/>
              <w:ind w:left="0"/>
              <w:jc w:val="left"/>
              <w:rPr>
                <w:b/>
                <w:snapToGrid/>
                <w:sz w:val="18"/>
              </w:rPr>
            </w:pPr>
            <w:r w:rsidRPr="0022230A">
              <w:rPr>
                <w:b/>
                <w:snapToGrid/>
                <w:sz w:val="18"/>
              </w:rPr>
              <w:t>Low</w:t>
            </w:r>
          </w:p>
        </w:tc>
        <w:tc>
          <w:tcPr>
            <w:tcW w:w="7830" w:type="dxa"/>
          </w:tcPr>
          <w:p w:rsidR="00252799" w:rsidRDefault="00252799" w:rsidP="00C32D8E">
            <w:pPr>
              <w:numPr>
                <w:ilvl w:val="0"/>
                <w:numId w:val="8"/>
              </w:numPr>
              <w:jc w:val="both"/>
              <w:rPr>
                <w:rFonts w:ascii="Arial" w:hAnsi="Arial"/>
                <w:sz w:val="18"/>
              </w:rPr>
            </w:pPr>
            <w:r>
              <w:rPr>
                <w:rFonts w:ascii="Arial" w:hAnsi="Arial"/>
                <w:sz w:val="18"/>
              </w:rPr>
              <w:t>Minor degradation in quality in terms of scale (&lt;0.1% of study area, habitat, very localized), appearance, duration (a few days to a month)</w:t>
            </w:r>
          </w:p>
          <w:p w:rsidR="00252799" w:rsidRDefault="00252799" w:rsidP="00C32D8E">
            <w:pPr>
              <w:numPr>
                <w:ilvl w:val="0"/>
                <w:numId w:val="8"/>
              </w:numPr>
              <w:jc w:val="both"/>
              <w:rPr>
                <w:rFonts w:ascii="Arial" w:hAnsi="Arial"/>
                <w:sz w:val="18"/>
              </w:rPr>
            </w:pPr>
            <w:r>
              <w:rPr>
                <w:rFonts w:ascii="Arial" w:hAnsi="Arial"/>
                <w:sz w:val="18"/>
              </w:rPr>
              <w:t>Effect within range of naturally occurring impacts, changes, dynamics</w:t>
            </w:r>
          </w:p>
          <w:p w:rsidR="00252799" w:rsidRDefault="00252799" w:rsidP="00C32D8E">
            <w:pPr>
              <w:numPr>
                <w:ilvl w:val="0"/>
                <w:numId w:val="8"/>
              </w:numPr>
              <w:jc w:val="both"/>
              <w:rPr>
                <w:rFonts w:ascii="Arial" w:hAnsi="Arial"/>
                <w:sz w:val="18"/>
              </w:rPr>
            </w:pPr>
            <w:r>
              <w:rPr>
                <w:rFonts w:ascii="Arial" w:hAnsi="Arial"/>
                <w:sz w:val="18"/>
              </w:rPr>
              <w:t>Rapid reversibility (change lasting only a few weeks before recovery), no lasting residual impact of significance</w:t>
            </w:r>
          </w:p>
          <w:p w:rsidR="00252799" w:rsidRDefault="00252799" w:rsidP="00C32D8E">
            <w:pPr>
              <w:numPr>
                <w:ilvl w:val="0"/>
                <w:numId w:val="8"/>
              </w:numPr>
              <w:jc w:val="both"/>
              <w:rPr>
                <w:rFonts w:ascii="Arial" w:hAnsi="Arial"/>
                <w:sz w:val="18"/>
              </w:rPr>
            </w:pPr>
            <w:r>
              <w:rPr>
                <w:rFonts w:ascii="Arial" w:hAnsi="Arial"/>
                <w:sz w:val="18"/>
              </w:rPr>
              <w:t>No potential for significant cumulative impact</w:t>
            </w:r>
          </w:p>
          <w:p w:rsidR="00252799" w:rsidRDefault="00252799" w:rsidP="00C32D8E">
            <w:pPr>
              <w:pStyle w:val="BodyText21"/>
              <w:numPr>
                <w:ilvl w:val="0"/>
                <w:numId w:val="8"/>
              </w:numPr>
              <w:rPr>
                <w:snapToGrid/>
                <w:sz w:val="18"/>
              </w:rPr>
            </w:pPr>
            <w:r>
              <w:rPr>
                <w:sz w:val="18"/>
              </w:rPr>
              <w:t xml:space="preserve">Low frequency of impact (occur in just </w:t>
            </w:r>
            <w:r>
              <w:rPr>
                <w:snapToGrid/>
                <w:sz w:val="18"/>
              </w:rPr>
              <w:t>about one occasion during the project execution period)</w:t>
            </w:r>
          </w:p>
          <w:p w:rsidR="00252799" w:rsidRDefault="00252799" w:rsidP="00C32D8E">
            <w:pPr>
              <w:pStyle w:val="BodyText21"/>
              <w:numPr>
                <w:ilvl w:val="0"/>
                <w:numId w:val="8"/>
              </w:numPr>
              <w:rPr>
                <w:snapToGrid/>
                <w:sz w:val="18"/>
              </w:rPr>
            </w:pPr>
            <w:r>
              <w:rPr>
                <w:sz w:val="18"/>
              </w:rPr>
              <w:t>Only very localized geographic extent of impact (e.g. not more than a few meters from impact source point)</w:t>
            </w:r>
          </w:p>
        </w:tc>
      </w:tr>
    </w:tbl>
    <w:p w:rsidR="00252799" w:rsidRDefault="00252799" w:rsidP="00252799">
      <w:pPr>
        <w:pStyle w:val="BodyText21"/>
        <w:rPr>
          <w:b/>
          <w:i/>
          <w:snapToGrid/>
        </w:rPr>
      </w:pPr>
    </w:p>
    <w:p w:rsidR="00252799" w:rsidRPr="0078390C" w:rsidRDefault="00252799" w:rsidP="00252799">
      <w:pPr>
        <w:pStyle w:val="BodyText21"/>
        <w:rPr>
          <w:b/>
          <w:i/>
          <w:snapToGrid/>
        </w:rPr>
      </w:pPr>
      <w:r w:rsidRPr="0078390C">
        <w:rPr>
          <w:b/>
          <w:i/>
          <w:snapToGrid/>
        </w:rPr>
        <w:t>Importance of Impact (I)</w:t>
      </w:r>
    </w:p>
    <w:p w:rsidR="00252799" w:rsidRPr="0078390C" w:rsidRDefault="00252799" w:rsidP="00252799">
      <w:pPr>
        <w:pStyle w:val="BodyText21"/>
        <w:tabs>
          <w:tab w:val="left" w:pos="720"/>
        </w:tabs>
        <w:rPr>
          <w:snapToGrid/>
        </w:rPr>
      </w:pPr>
      <w:r w:rsidRPr="0078390C">
        <w:rPr>
          <w:snapToGrid/>
        </w:rPr>
        <w:t xml:space="preserve">The importance of target environmental component in respect of identified potential impact was also determined and rated as “high”, “medium” or “low”.  The ratings were based on consensus of opinions among consulted experts including project engineers and other stakeholders in the proposed project.  The importance criterion is </w:t>
      </w:r>
      <w:proofErr w:type="spellStart"/>
      <w:r w:rsidRPr="0078390C">
        <w:rPr>
          <w:snapToGrid/>
        </w:rPr>
        <w:t>summarised</w:t>
      </w:r>
      <w:proofErr w:type="spellEnd"/>
      <w:r w:rsidRPr="0078390C">
        <w:rPr>
          <w:snapToGrid/>
        </w:rPr>
        <w:t xml:space="preserve"> below.</w:t>
      </w:r>
    </w:p>
    <w:p w:rsidR="00252799" w:rsidRDefault="00252799" w:rsidP="00252799">
      <w:pPr>
        <w:pStyle w:val="BodyText21"/>
        <w:rPr>
          <w:snapToGrid/>
        </w:rPr>
      </w:pPr>
    </w:p>
    <w:p w:rsidR="00252799" w:rsidRPr="0078390C" w:rsidRDefault="00252799" w:rsidP="00252799">
      <w:pPr>
        <w:pStyle w:val="BodyText21"/>
        <w:rPr>
          <w:i/>
          <w:snapToGrid/>
        </w:rPr>
      </w:pPr>
      <w:r w:rsidRPr="0078390C">
        <w:rPr>
          <w:i/>
          <w:snapToGrid/>
        </w:rPr>
        <w:t>Importance Criterion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9"/>
        <w:gridCol w:w="8201"/>
      </w:tblGrid>
      <w:tr w:rsidR="00252799" w:rsidTr="00EB1F7F">
        <w:tc>
          <w:tcPr>
            <w:tcW w:w="1249" w:type="dxa"/>
          </w:tcPr>
          <w:p w:rsidR="00252799" w:rsidRDefault="00252799" w:rsidP="00252799">
            <w:pPr>
              <w:pStyle w:val="BodyText21"/>
              <w:ind w:left="0"/>
              <w:rPr>
                <w:b/>
                <w:bCs/>
                <w:snapToGrid/>
                <w:sz w:val="18"/>
              </w:rPr>
            </w:pPr>
            <w:r>
              <w:rPr>
                <w:b/>
                <w:bCs/>
                <w:snapToGrid/>
                <w:sz w:val="18"/>
              </w:rPr>
              <w:t>Importance</w:t>
            </w:r>
          </w:p>
        </w:tc>
        <w:tc>
          <w:tcPr>
            <w:tcW w:w="8201" w:type="dxa"/>
          </w:tcPr>
          <w:p w:rsidR="00252799" w:rsidRDefault="00252799" w:rsidP="00252799">
            <w:pPr>
              <w:pStyle w:val="BodyText21"/>
              <w:ind w:left="0"/>
              <w:rPr>
                <w:b/>
                <w:bCs/>
                <w:snapToGrid/>
                <w:sz w:val="18"/>
              </w:rPr>
            </w:pPr>
            <w:r>
              <w:rPr>
                <w:b/>
                <w:bCs/>
                <w:snapToGrid/>
                <w:sz w:val="18"/>
              </w:rPr>
              <w:t>Attribute – Environmental, Human Health and Safety</w:t>
            </w:r>
          </w:p>
        </w:tc>
      </w:tr>
      <w:tr w:rsidR="00252799" w:rsidTr="00EB1F7F">
        <w:tc>
          <w:tcPr>
            <w:tcW w:w="1249" w:type="dxa"/>
            <w:vAlign w:val="center"/>
          </w:tcPr>
          <w:p w:rsidR="00252799" w:rsidRPr="0022230A" w:rsidRDefault="00252799" w:rsidP="00252799">
            <w:pPr>
              <w:pStyle w:val="BodyText21"/>
              <w:ind w:left="0"/>
              <w:jc w:val="left"/>
              <w:rPr>
                <w:b/>
                <w:snapToGrid/>
                <w:sz w:val="18"/>
              </w:rPr>
            </w:pPr>
            <w:r w:rsidRPr="0022230A">
              <w:rPr>
                <w:b/>
                <w:snapToGrid/>
                <w:sz w:val="18"/>
              </w:rPr>
              <w:t>High</w:t>
            </w:r>
          </w:p>
        </w:tc>
        <w:tc>
          <w:tcPr>
            <w:tcW w:w="8201" w:type="dxa"/>
          </w:tcPr>
          <w:p w:rsidR="00252799" w:rsidRDefault="00252799" w:rsidP="00C32D8E">
            <w:pPr>
              <w:pStyle w:val="BodyText21"/>
              <w:numPr>
                <w:ilvl w:val="0"/>
                <w:numId w:val="4"/>
              </w:numPr>
              <w:rPr>
                <w:snapToGrid/>
                <w:sz w:val="18"/>
              </w:rPr>
            </w:pPr>
            <w:r>
              <w:rPr>
                <w:snapToGrid/>
                <w:sz w:val="18"/>
              </w:rPr>
              <w:t>Highly undesirable outcome (e.g., impairment of endangered, protected habitat, species)</w:t>
            </w:r>
          </w:p>
          <w:p w:rsidR="00252799" w:rsidRDefault="00252799" w:rsidP="00C32D8E">
            <w:pPr>
              <w:pStyle w:val="BodyText21"/>
              <w:numPr>
                <w:ilvl w:val="0"/>
                <w:numId w:val="4"/>
              </w:numPr>
              <w:rPr>
                <w:snapToGrid/>
                <w:sz w:val="18"/>
              </w:rPr>
            </w:pPr>
            <w:r>
              <w:rPr>
                <w:snapToGrid/>
                <w:sz w:val="18"/>
              </w:rPr>
              <w:t>Detrimental, extended flora and fauna behavioral change (breeding, spawning, molting)</w:t>
            </w:r>
          </w:p>
          <w:p w:rsidR="00252799" w:rsidRDefault="00252799" w:rsidP="00C32D8E">
            <w:pPr>
              <w:pStyle w:val="BodyText21"/>
              <w:numPr>
                <w:ilvl w:val="0"/>
                <w:numId w:val="4"/>
              </w:numPr>
              <w:rPr>
                <w:snapToGrid/>
                <w:sz w:val="18"/>
              </w:rPr>
            </w:pPr>
            <w:r>
              <w:rPr>
                <w:snapToGrid/>
                <w:sz w:val="18"/>
              </w:rPr>
              <w:t>Major reduction or disruption in value, function or service of impacted resource</w:t>
            </w:r>
          </w:p>
          <w:p w:rsidR="00252799" w:rsidRDefault="00252799" w:rsidP="00C32D8E">
            <w:pPr>
              <w:pStyle w:val="BodyText21"/>
              <w:numPr>
                <w:ilvl w:val="0"/>
                <w:numId w:val="4"/>
              </w:numPr>
              <w:rPr>
                <w:snapToGrid/>
                <w:sz w:val="18"/>
              </w:rPr>
            </w:pPr>
            <w:r>
              <w:rPr>
                <w:snapToGrid/>
                <w:sz w:val="18"/>
              </w:rPr>
              <w:t>Impact during environmentally sensitive period</w:t>
            </w:r>
          </w:p>
          <w:p w:rsidR="00252799" w:rsidRDefault="00252799" w:rsidP="00C32D8E">
            <w:pPr>
              <w:pStyle w:val="BodyText21"/>
              <w:numPr>
                <w:ilvl w:val="0"/>
                <w:numId w:val="4"/>
              </w:numPr>
              <w:rPr>
                <w:snapToGrid/>
                <w:sz w:val="18"/>
              </w:rPr>
            </w:pPr>
            <w:r>
              <w:rPr>
                <w:snapToGrid/>
                <w:sz w:val="18"/>
              </w:rPr>
              <w:t>Continuous non-compliance with international best practices</w:t>
            </w:r>
          </w:p>
        </w:tc>
      </w:tr>
      <w:tr w:rsidR="00252799" w:rsidTr="00EB1F7F">
        <w:tc>
          <w:tcPr>
            <w:tcW w:w="1249" w:type="dxa"/>
            <w:vAlign w:val="center"/>
          </w:tcPr>
          <w:p w:rsidR="00252799" w:rsidRPr="0022230A" w:rsidRDefault="00252799" w:rsidP="00252799">
            <w:pPr>
              <w:pStyle w:val="BodyText21"/>
              <w:ind w:left="0"/>
              <w:jc w:val="left"/>
              <w:rPr>
                <w:b/>
                <w:snapToGrid/>
                <w:sz w:val="18"/>
              </w:rPr>
            </w:pPr>
            <w:r w:rsidRPr="0022230A">
              <w:rPr>
                <w:b/>
                <w:snapToGrid/>
                <w:sz w:val="18"/>
              </w:rPr>
              <w:t>Medium</w:t>
            </w:r>
          </w:p>
        </w:tc>
        <w:tc>
          <w:tcPr>
            <w:tcW w:w="8201" w:type="dxa"/>
          </w:tcPr>
          <w:p w:rsidR="00252799" w:rsidRDefault="00252799" w:rsidP="00C32D8E">
            <w:pPr>
              <w:pStyle w:val="BodyText21"/>
              <w:numPr>
                <w:ilvl w:val="0"/>
                <w:numId w:val="9"/>
              </w:numPr>
              <w:rPr>
                <w:snapToGrid/>
                <w:sz w:val="18"/>
              </w:rPr>
            </w:pPr>
            <w:r>
              <w:rPr>
                <w:snapToGrid/>
                <w:sz w:val="18"/>
              </w:rPr>
              <w:t>Negative outcome</w:t>
            </w:r>
          </w:p>
          <w:p w:rsidR="00252799" w:rsidRDefault="00252799" w:rsidP="00C32D8E">
            <w:pPr>
              <w:pStyle w:val="BodyText21"/>
              <w:numPr>
                <w:ilvl w:val="0"/>
                <w:numId w:val="9"/>
              </w:numPr>
              <w:rPr>
                <w:snapToGrid/>
                <w:sz w:val="18"/>
              </w:rPr>
            </w:pPr>
            <w:r>
              <w:rPr>
                <w:snapToGrid/>
                <w:sz w:val="18"/>
              </w:rPr>
              <w:t>Measurable reduction or disruption in value, function or service of impacted resource</w:t>
            </w:r>
          </w:p>
          <w:p w:rsidR="00252799" w:rsidRDefault="00252799" w:rsidP="00C32D8E">
            <w:pPr>
              <w:pStyle w:val="BodyText21"/>
              <w:numPr>
                <w:ilvl w:val="0"/>
                <w:numId w:val="9"/>
              </w:numPr>
              <w:rPr>
                <w:snapToGrid/>
                <w:sz w:val="18"/>
              </w:rPr>
            </w:pPr>
            <w:r>
              <w:rPr>
                <w:snapToGrid/>
                <w:sz w:val="18"/>
              </w:rPr>
              <w:t>Potential for non compliance with international best practices</w:t>
            </w:r>
          </w:p>
        </w:tc>
      </w:tr>
      <w:tr w:rsidR="00252799" w:rsidTr="00EB1F7F">
        <w:tc>
          <w:tcPr>
            <w:tcW w:w="1249" w:type="dxa"/>
            <w:vAlign w:val="center"/>
          </w:tcPr>
          <w:p w:rsidR="00252799" w:rsidRPr="0022230A" w:rsidRDefault="00252799" w:rsidP="00252799">
            <w:pPr>
              <w:pStyle w:val="BodyText21"/>
              <w:ind w:left="0"/>
              <w:jc w:val="left"/>
              <w:rPr>
                <w:b/>
                <w:snapToGrid/>
                <w:sz w:val="18"/>
              </w:rPr>
            </w:pPr>
            <w:r w:rsidRPr="0022230A">
              <w:rPr>
                <w:b/>
                <w:snapToGrid/>
                <w:sz w:val="18"/>
              </w:rPr>
              <w:t>Low</w:t>
            </w:r>
          </w:p>
        </w:tc>
        <w:tc>
          <w:tcPr>
            <w:tcW w:w="8201" w:type="dxa"/>
          </w:tcPr>
          <w:p w:rsidR="00252799" w:rsidRDefault="00252799" w:rsidP="00C32D8E">
            <w:pPr>
              <w:pStyle w:val="BodyText21"/>
              <w:numPr>
                <w:ilvl w:val="0"/>
                <w:numId w:val="10"/>
              </w:numPr>
              <w:rPr>
                <w:snapToGrid/>
                <w:sz w:val="18"/>
              </w:rPr>
            </w:pPr>
            <w:r>
              <w:rPr>
                <w:snapToGrid/>
                <w:sz w:val="18"/>
              </w:rPr>
              <w:t>Imperceptible outcome</w:t>
            </w:r>
          </w:p>
          <w:p w:rsidR="00252799" w:rsidRDefault="00252799" w:rsidP="00C32D8E">
            <w:pPr>
              <w:pStyle w:val="BodyText21"/>
              <w:numPr>
                <w:ilvl w:val="0"/>
                <w:numId w:val="10"/>
              </w:numPr>
              <w:rPr>
                <w:snapToGrid/>
                <w:sz w:val="18"/>
              </w:rPr>
            </w:pPr>
            <w:r>
              <w:rPr>
                <w:snapToGrid/>
                <w:sz w:val="18"/>
              </w:rPr>
              <w:t>Insignificant alteration in value, function or service of impacted resource</w:t>
            </w:r>
          </w:p>
          <w:p w:rsidR="00252799" w:rsidRDefault="00252799" w:rsidP="00C32D8E">
            <w:pPr>
              <w:pStyle w:val="BodyText21"/>
              <w:numPr>
                <w:ilvl w:val="0"/>
                <w:numId w:val="10"/>
              </w:numPr>
              <w:rPr>
                <w:snapToGrid/>
                <w:sz w:val="18"/>
              </w:rPr>
            </w:pPr>
            <w:r>
              <w:rPr>
                <w:snapToGrid/>
                <w:sz w:val="18"/>
              </w:rPr>
              <w:t>Within compliance, no controls required</w:t>
            </w:r>
          </w:p>
        </w:tc>
      </w:tr>
    </w:tbl>
    <w:p w:rsidR="00252799" w:rsidRPr="0078390C" w:rsidRDefault="00252799" w:rsidP="00252799">
      <w:pPr>
        <w:adjustRightInd w:val="0"/>
        <w:ind w:left="720"/>
        <w:jc w:val="both"/>
        <w:rPr>
          <w:rFonts w:ascii="Arial" w:hAnsi="Arial" w:cs="Arial"/>
          <w:color w:val="000000"/>
          <w:sz w:val="22"/>
          <w:szCs w:val="22"/>
        </w:rPr>
      </w:pPr>
      <w:r>
        <w:rPr>
          <w:rFonts w:ascii="Arial" w:hAnsi="Arial" w:cs="Arial"/>
          <w:color w:val="000000"/>
          <w:sz w:val="22"/>
          <w:szCs w:val="22"/>
        </w:rPr>
        <w:br w:type="page"/>
      </w:r>
    </w:p>
    <w:p w:rsidR="00252799" w:rsidRPr="001E3C98" w:rsidRDefault="00252799" w:rsidP="00252799">
      <w:pPr>
        <w:adjustRightInd w:val="0"/>
        <w:ind w:left="720"/>
        <w:jc w:val="both"/>
        <w:rPr>
          <w:rFonts w:ascii="Arial" w:hAnsi="Arial" w:cs="Arial"/>
          <w:b/>
          <w:i/>
          <w:color w:val="000000"/>
          <w:sz w:val="22"/>
          <w:szCs w:val="22"/>
        </w:rPr>
      </w:pPr>
      <w:r w:rsidRPr="001E3C98">
        <w:rPr>
          <w:rFonts w:ascii="Arial" w:hAnsi="Arial" w:cs="Arial"/>
          <w:b/>
          <w:i/>
          <w:color w:val="000000"/>
          <w:sz w:val="22"/>
          <w:szCs w:val="22"/>
        </w:rPr>
        <w:lastRenderedPageBreak/>
        <w:t>Public Interest/Perception (P)</w:t>
      </w:r>
    </w:p>
    <w:p w:rsidR="00252799" w:rsidRPr="0078390C" w:rsidRDefault="00252799" w:rsidP="00252799">
      <w:pPr>
        <w:adjustRightInd w:val="0"/>
        <w:ind w:left="720"/>
        <w:jc w:val="both"/>
        <w:rPr>
          <w:rFonts w:ascii="Arial" w:hAnsi="Arial" w:cs="Arial"/>
          <w:color w:val="000000"/>
          <w:sz w:val="22"/>
          <w:szCs w:val="22"/>
        </w:rPr>
      </w:pPr>
      <w:r w:rsidRPr="0078390C">
        <w:rPr>
          <w:rFonts w:ascii="Arial" w:hAnsi="Arial" w:cs="Arial"/>
          <w:color w:val="000000"/>
          <w:sz w:val="22"/>
          <w:szCs w:val="22"/>
        </w:rPr>
        <w:t xml:space="preserve">Here, the interest / perception of the public on the proposed project and the identified potential / associated impacts were determined through consultation with proposed project stakeholders.  The ratings of “high”, “medium” or “low” were assigned based on consensus of opinions among consulted known stakeholders.  The public perception / interest criterion is </w:t>
      </w:r>
      <w:proofErr w:type="spellStart"/>
      <w:r w:rsidRPr="0078390C">
        <w:rPr>
          <w:rFonts w:ascii="Arial" w:hAnsi="Arial" w:cs="Arial"/>
          <w:color w:val="000000"/>
          <w:sz w:val="22"/>
          <w:szCs w:val="22"/>
        </w:rPr>
        <w:t>summarised</w:t>
      </w:r>
      <w:proofErr w:type="spellEnd"/>
      <w:r w:rsidRPr="0078390C">
        <w:rPr>
          <w:rFonts w:ascii="Arial" w:hAnsi="Arial" w:cs="Arial"/>
          <w:color w:val="000000"/>
          <w:sz w:val="22"/>
          <w:szCs w:val="22"/>
        </w:rPr>
        <w:t xml:space="preserve"> below.</w:t>
      </w:r>
    </w:p>
    <w:p w:rsidR="00252799" w:rsidRDefault="00252799" w:rsidP="00252799">
      <w:pPr>
        <w:adjustRightInd w:val="0"/>
        <w:ind w:left="720"/>
        <w:jc w:val="both"/>
        <w:rPr>
          <w:rFonts w:ascii="Arial" w:hAnsi="Arial" w:cs="Arial"/>
          <w:color w:val="000000"/>
          <w:sz w:val="22"/>
          <w:szCs w:val="22"/>
        </w:rPr>
      </w:pPr>
    </w:p>
    <w:p w:rsidR="00252799" w:rsidRPr="00BD1B40" w:rsidRDefault="00252799" w:rsidP="00252799">
      <w:pPr>
        <w:adjustRightInd w:val="0"/>
        <w:ind w:left="720"/>
        <w:jc w:val="both"/>
        <w:rPr>
          <w:rFonts w:ascii="Arial" w:hAnsi="Arial" w:cs="Arial"/>
          <w:i/>
          <w:color w:val="000000"/>
          <w:sz w:val="22"/>
          <w:szCs w:val="22"/>
        </w:rPr>
      </w:pPr>
      <w:r w:rsidRPr="00BD1B40">
        <w:rPr>
          <w:rFonts w:ascii="Arial" w:hAnsi="Arial" w:cs="Arial"/>
          <w:i/>
          <w:color w:val="000000"/>
          <w:sz w:val="22"/>
          <w:szCs w:val="22"/>
        </w:rPr>
        <w:t>Public perception /interest criterion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7830"/>
      </w:tblGrid>
      <w:tr w:rsidR="00252799" w:rsidTr="00BD1B40">
        <w:tc>
          <w:tcPr>
            <w:tcW w:w="1530" w:type="dxa"/>
          </w:tcPr>
          <w:p w:rsidR="00252799" w:rsidRDefault="00252799" w:rsidP="00252799">
            <w:pPr>
              <w:pStyle w:val="BodyText21"/>
              <w:ind w:left="0"/>
              <w:rPr>
                <w:b/>
                <w:bCs/>
                <w:snapToGrid/>
                <w:sz w:val="18"/>
              </w:rPr>
            </w:pPr>
            <w:r>
              <w:rPr>
                <w:b/>
                <w:bCs/>
                <w:snapToGrid/>
                <w:sz w:val="18"/>
              </w:rPr>
              <w:t>Public Perception</w:t>
            </w:r>
          </w:p>
        </w:tc>
        <w:tc>
          <w:tcPr>
            <w:tcW w:w="7830" w:type="dxa"/>
            <w:vAlign w:val="center"/>
          </w:tcPr>
          <w:p w:rsidR="00252799" w:rsidRDefault="00252799" w:rsidP="00252799">
            <w:pPr>
              <w:pStyle w:val="BodyText21"/>
              <w:ind w:left="0"/>
              <w:jc w:val="left"/>
              <w:rPr>
                <w:b/>
                <w:bCs/>
                <w:snapToGrid/>
                <w:sz w:val="18"/>
              </w:rPr>
            </w:pPr>
            <w:r>
              <w:rPr>
                <w:b/>
                <w:bCs/>
                <w:snapToGrid/>
                <w:sz w:val="18"/>
              </w:rPr>
              <w:t>Attribute – Environmental and Human Health</w:t>
            </w:r>
          </w:p>
        </w:tc>
      </w:tr>
      <w:tr w:rsidR="00252799" w:rsidTr="00BD1B40">
        <w:tc>
          <w:tcPr>
            <w:tcW w:w="1530" w:type="dxa"/>
            <w:vAlign w:val="center"/>
          </w:tcPr>
          <w:p w:rsidR="00252799" w:rsidRPr="0022230A" w:rsidRDefault="00252799" w:rsidP="00252799">
            <w:pPr>
              <w:pStyle w:val="BodyText21"/>
              <w:ind w:left="0"/>
              <w:jc w:val="left"/>
              <w:rPr>
                <w:b/>
                <w:snapToGrid/>
                <w:sz w:val="18"/>
              </w:rPr>
            </w:pPr>
            <w:r w:rsidRPr="0022230A">
              <w:rPr>
                <w:b/>
                <w:snapToGrid/>
                <w:sz w:val="18"/>
              </w:rPr>
              <w:t>High</w:t>
            </w:r>
          </w:p>
        </w:tc>
        <w:tc>
          <w:tcPr>
            <w:tcW w:w="7830" w:type="dxa"/>
          </w:tcPr>
          <w:p w:rsidR="00252799" w:rsidRDefault="00252799" w:rsidP="00C32D8E">
            <w:pPr>
              <w:pStyle w:val="BodyText21"/>
              <w:numPr>
                <w:ilvl w:val="0"/>
                <w:numId w:val="11"/>
              </w:numPr>
              <w:rPr>
                <w:snapToGrid/>
                <w:sz w:val="18"/>
              </w:rPr>
            </w:pPr>
            <w:r>
              <w:rPr>
                <w:snapToGrid/>
                <w:sz w:val="18"/>
              </w:rPr>
              <w:t>Elevated incremental risk to human health, acute and / or chronic</w:t>
            </w:r>
          </w:p>
          <w:p w:rsidR="00252799" w:rsidRDefault="00252799" w:rsidP="00C32D8E">
            <w:pPr>
              <w:pStyle w:val="BodyText21"/>
              <w:numPr>
                <w:ilvl w:val="0"/>
                <w:numId w:val="11"/>
              </w:numPr>
              <w:rPr>
                <w:snapToGrid/>
                <w:sz w:val="18"/>
              </w:rPr>
            </w:pPr>
            <w:r>
              <w:rPr>
                <w:snapToGrid/>
                <w:sz w:val="18"/>
              </w:rPr>
              <w:t xml:space="preserve">Possibility of life endangered for on-site personnel </w:t>
            </w:r>
          </w:p>
          <w:p w:rsidR="00252799" w:rsidRDefault="00252799" w:rsidP="00C32D8E">
            <w:pPr>
              <w:pStyle w:val="BodyText21"/>
              <w:numPr>
                <w:ilvl w:val="0"/>
                <w:numId w:val="11"/>
              </w:numPr>
              <w:rPr>
                <w:snapToGrid/>
                <w:sz w:val="18"/>
              </w:rPr>
            </w:pPr>
            <w:r>
              <w:rPr>
                <w:snapToGrid/>
                <w:sz w:val="18"/>
              </w:rPr>
              <w:t>Continuous non-compliance with international best practices</w:t>
            </w:r>
          </w:p>
          <w:p w:rsidR="00252799" w:rsidRDefault="00252799" w:rsidP="00C32D8E">
            <w:pPr>
              <w:pStyle w:val="BodyText21"/>
              <w:numPr>
                <w:ilvl w:val="0"/>
                <w:numId w:val="11"/>
              </w:numPr>
              <w:rPr>
                <w:snapToGrid/>
                <w:sz w:val="18"/>
              </w:rPr>
            </w:pPr>
            <w:r>
              <w:rPr>
                <w:snapToGrid/>
                <w:sz w:val="18"/>
              </w:rPr>
              <w:t>Any major public concern among population in the project region</w:t>
            </w:r>
          </w:p>
        </w:tc>
      </w:tr>
      <w:tr w:rsidR="00252799" w:rsidTr="00BD1B40">
        <w:tc>
          <w:tcPr>
            <w:tcW w:w="1530" w:type="dxa"/>
            <w:vAlign w:val="center"/>
          </w:tcPr>
          <w:p w:rsidR="00252799" w:rsidRPr="0022230A" w:rsidRDefault="00252799" w:rsidP="00252799">
            <w:pPr>
              <w:pStyle w:val="BodyText21"/>
              <w:ind w:left="0"/>
              <w:jc w:val="left"/>
              <w:rPr>
                <w:b/>
                <w:snapToGrid/>
                <w:sz w:val="18"/>
              </w:rPr>
            </w:pPr>
            <w:r w:rsidRPr="0022230A">
              <w:rPr>
                <w:b/>
                <w:snapToGrid/>
                <w:sz w:val="18"/>
              </w:rPr>
              <w:t>Medium</w:t>
            </w:r>
          </w:p>
        </w:tc>
        <w:tc>
          <w:tcPr>
            <w:tcW w:w="7830" w:type="dxa"/>
          </w:tcPr>
          <w:p w:rsidR="00252799" w:rsidRDefault="00252799" w:rsidP="00C32D8E">
            <w:pPr>
              <w:pStyle w:val="BodyText21"/>
              <w:numPr>
                <w:ilvl w:val="0"/>
                <w:numId w:val="12"/>
              </w:numPr>
              <w:rPr>
                <w:snapToGrid/>
                <w:sz w:val="18"/>
              </w:rPr>
            </w:pPr>
            <w:r>
              <w:rPr>
                <w:snapToGrid/>
                <w:sz w:val="18"/>
              </w:rPr>
              <w:t>Limited incremental risk to human health, acute and / or chronic</w:t>
            </w:r>
          </w:p>
          <w:p w:rsidR="00252799" w:rsidRDefault="00252799" w:rsidP="00C32D8E">
            <w:pPr>
              <w:pStyle w:val="BodyText21"/>
              <w:numPr>
                <w:ilvl w:val="0"/>
                <w:numId w:val="12"/>
              </w:numPr>
              <w:rPr>
                <w:snapToGrid/>
                <w:sz w:val="18"/>
              </w:rPr>
            </w:pPr>
            <w:r>
              <w:rPr>
                <w:snapToGrid/>
                <w:sz w:val="18"/>
              </w:rPr>
              <w:t>Unlikely life endangered for on-site personnel</w:t>
            </w:r>
          </w:p>
          <w:p w:rsidR="00252799" w:rsidRDefault="00252799" w:rsidP="00C32D8E">
            <w:pPr>
              <w:pStyle w:val="BodyText21"/>
              <w:numPr>
                <w:ilvl w:val="0"/>
                <w:numId w:val="12"/>
              </w:numPr>
              <w:rPr>
                <w:snapToGrid/>
                <w:sz w:val="18"/>
              </w:rPr>
            </w:pPr>
            <w:r>
              <w:rPr>
                <w:snapToGrid/>
                <w:sz w:val="18"/>
              </w:rPr>
              <w:t>Possibility of adverse perception among population</w:t>
            </w:r>
          </w:p>
          <w:p w:rsidR="00252799" w:rsidRDefault="00252799" w:rsidP="00C32D8E">
            <w:pPr>
              <w:pStyle w:val="BodyText21"/>
              <w:numPr>
                <w:ilvl w:val="0"/>
                <w:numId w:val="12"/>
              </w:numPr>
              <w:rPr>
                <w:snapToGrid/>
                <w:sz w:val="18"/>
              </w:rPr>
            </w:pPr>
            <w:r>
              <w:rPr>
                <w:snapToGrid/>
                <w:sz w:val="18"/>
              </w:rPr>
              <w:t>Potential for non-compliance</w:t>
            </w:r>
          </w:p>
        </w:tc>
      </w:tr>
      <w:tr w:rsidR="00252799" w:rsidTr="00BD1B40">
        <w:tc>
          <w:tcPr>
            <w:tcW w:w="1530" w:type="dxa"/>
            <w:vAlign w:val="center"/>
          </w:tcPr>
          <w:p w:rsidR="00252799" w:rsidRPr="0022230A" w:rsidRDefault="00252799" w:rsidP="00252799">
            <w:pPr>
              <w:pStyle w:val="BodyText21"/>
              <w:ind w:left="0"/>
              <w:jc w:val="left"/>
              <w:rPr>
                <w:b/>
                <w:snapToGrid/>
                <w:sz w:val="18"/>
              </w:rPr>
            </w:pPr>
            <w:r w:rsidRPr="0022230A">
              <w:rPr>
                <w:b/>
                <w:snapToGrid/>
                <w:sz w:val="18"/>
              </w:rPr>
              <w:t>Low</w:t>
            </w:r>
          </w:p>
        </w:tc>
        <w:tc>
          <w:tcPr>
            <w:tcW w:w="7830" w:type="dxa"/>
          </w:tcPr>
          <w:p w:rsidR="00252799" w:rsidRDefault="00252799" w:rsidP="00C32D8E">
            <w:pPr>
              <w:pStyle w:val="BodyText21"/>
              <w:numPr>
                <w:ilvl w:val="0"/>
                <w:numId w:val="13"/>
              </w:numPr>
              <w:rPr>
                <w:snapToGrid/>
                <w:sz w:val="18"/>
              </w:rPr>
            </w:pPr>
            <w:r>
              <w:rPr>
                <w:snapToGrid/>
                <w:sz w:val="18"/>
              </w:rPr>
              <w:t>No risk to human health, acute and / or chronic</w:t>
            </w:r>
          </w:p>
          <w:p w:rsidR="00252799" w:rsidRDefault="00252799" w:rsidP="00C32D8E">
            <w:pPr>
              <w:pStyle w:val="BodyText21"/>
              <w:numPr>
                <w:ilvl w:val="0"/>
                <w:numId w:val="13"/>
              </w:numPr>
              <w:rPr>
                <w:snapToGrid/>
                <w:sz w:val="18"/>
              </w:rPr>
            </w:pPr>
            <w:r>
              <w:rPr>
                <w:snapToGrid/>
                <w:sz w:val="18"/>
              </w:rPr>
              <w:t>No possibility of life endangered for on-site personnel</w:t>
            </w:r>
          </w:p>
        </w:tc>
      </w:tr>
    </w:tbl>
    <w:p w:rsidR="00252799" w:rsidRPr="0078390C" w:rsidRDefault="00252799" w:rsidP="00252799">
      <w:pPr>
        <w:adjustRightInd w:val="0"/>
        <w:ind w:left="720"/>
        <w:jc w:val="both"/>
        <w:rPr>
          <w:rFonts w:ascii="Arial" w:hAnsi="Arial" w:cs="Arial"/>
          <w:color w:val="000000"/>
          <w:sz w:val="22"/>
          <w:szCs w:val="22"/>
        </w:rPr>
      </w:pPr>
    </w:p>
    <w:p w:rsidR="00252799" w:rsidRPr="0078390C" w:rsidRDefault="00252799" w:rsidP="00252799">
      <w:pPr>
        <w:adjustRightInd w:val="0"/>
        <w:ind w:left="720"/>
        <w:jc w:val="both"/>
        <w:rPr>
          <w:rFonts w:ascii="Arial" w:hAnsi="Arial" w:cs="Arial"/>
          <w:color w:val="000000"/>
          <w:sz w:val="22"/>
          <w:szCs w:val="22"/>
        </w:rPr>
      </w:pPr>
    </w:p>
    <w:p w:rsidR="00252799" w:rsidRPr="001E3C98" w:rsidRDefault="00252799" w:rsidP="00252799">
      <w:pPr>
        <w:tabs>
          <w:tab w:val="left" w:pos="0"/>
        </w:tabs>
        <w:adjustRightInd w:val="0"/>
        <w:jc w:val="both"/>
        <w:rPr>
          <w:rFonts w:ascii="Arial" w:hAnsi="Arial" w:cs="Arial"/>
          <w:b/>
          <w:color w:val="000000"/>
          <w:sz w:val="22"/>
          <w:szCs w:val="22"/>
        </w:rPr>
      </w:pPr>
      <w:r>
        <w:rPr>
          <w:rFonts w:ascii="Arial" w:hAnsi="Arial" w:cs="Arial"/>
          <w:b/>
          <w:color w:val="000000"/>
          <w:sz w:val="22"/>
          <w:szCs w:val="22"/>
        </w:rPr>
        <w:t>5</w:t>
      </w:r>
      <w:r w:rsidRPr="001E3C98">
        <w:rPr>
          <w:rFonts w:ascii="Arial" w:hAnsi="Arial" w:cs="Arial"/>
          <w:b/>
          <w:color w:val="000000"/>
          <w:sz w:val="22"/>
          <w:szCs w:val="22"/>
        </w:rPr>
        <w:t>.3</w:t>
      </w:r>
      <w:r w:rsidRPr="001E3C98">
        <w:rPr>
          <w:rFonts w:ascii="Arial" w:hAnsi="Arial" w:cs="Arial"/>
          <w:b/>
          <w:color w:val="000000"/>
          <w:sz w:val="22"/>
          <w:szCs w:val="22"/>
        </w:rPr>
        <w:tab/>
        <w:t>Result of Impact Assessment</w:t>
      </w:r>
    </w:p>
    <w:p w:rsidR="00252799" w:rsidRPr="0078390C" w:rsidRDefault="00252799" w:rsidP="00252799">
      <w:pPr>
        <w:adjustRightInd w:val="0"/>
        <w:ind w:left="720"/>
        <w:jc w:val="both"/>
        <w:rPr>
          <w:rFonts w:ascii="Arial" w:hAnsi="Arial" w:cs="Arial"/>
          <w:color w:val="000000"/>
          <w:sz w:val="22"/>
          <w:szCs w:val="22"/>
        </w:rPr>
      </w:pPr>
      <w:r w:rsidRPr="0078390C">
        <w:rPr>
          <w:rFonts w:ascii="Arial" w:hAnsi="Arial" w:cs="Arial"/>
          <w:color w:val="000000"/>
          <w:sz w:val="22"/>
          <w:szCs w:val="22"/>
        </w:rPr>
        <w:t xml:space="preserve">The results of the impact assessment exercise as discussed in the previous sections are presented in </w:t>
      </w:r>
      <w:r w:rsidRPr="00206BB8">
        <w:rPr>
          <w:rFonts w:ascii="Arial" w:hAnsi="Arial" w:cs="Arial"/>
          <w:b/>
          <w:color w:val="000000"/>
          <w:sz w:val="22"/>
          <w:szCs w:val="22"/>
        </w:rPr>
        <w:t xml:space="preserve">Table </w:t>
      </w:r>
      <w:r>
        <w:rPr>
          <w:rFonts w:ascii="Arial" w:hAnsi="Arial" w:cs="Arial"/>
          <w:b/>
          <w:color w:val="000000"/>
          <w:sz w:val="22"/>
          <w:szCs w:val="22"/>
        </w:rPr>
        <w:t>5</w:t>
      </w:r>
      <w:r w:rsidRPr="00206BB8">
        <w:rPr>
          <w:rFonts w:ascii="Arial" w:hAnsi="Arial" w:cs="Arial"/>
          <w:b/>
          <w:color w:val="000000"/>
          <w:sz w:val="22"/>
          <w:szCs w:val="22"/>
        </w:rPr>
        <w:t>.1</w:t>
      </w:r>
      <w:r w:rsidRPr="0078390C">
        <w:rPr>
          <w:rFonts w:ascii="Arial" w:hAnsi="Arial" w:cs="Arial"/>
          <w:color w:val="000000"/>
          <w:sz w:val="22"/>
          <w:szCs w:val="22"/>
        </w:rPr>
        <w:t>.  The table presents the various project phases, planned project activities, the environmental aspects of the proposed project as well as the identified associated and potential impacts.  Also included in the table are impact significance evaluation criteria:(legal/regulatory requirements (</w:t>
      </w:r>
      <w:r w:rsidRPr="000B0DF2">
        <w:rPr>
          <w:rFonts w:ascii="Arial" w:hAnsi="Arial" w:cs="Arial"/>
          <w:b/>
          <w:color w:val="000000"/>
          <w:sz w:val="22"/>
          <w:szCs w:val="22"/>
        </w:rPr>
        <w:t>L</w:t>
      </w:r>
      <w:r w:rsidRPr="0078390C">
        <w:rPr>
          <w:rFonts w:ascii="Arial" w:hAnsi="Arial" w:cs="Arial"/>
          <w:color w:val="000000"/>
          <w:sz w:val="22"/>
          <w:szCs w:val="22"/>
        </w:rPr>
        <w:t>), risk posed by impact (</w:t>
      </w:r>
      <w:r w:rsidRPr="000B0DF2">
        <w:rPr>
          <w:rFonts w:ascii="Arial" w:hAnsi="Arial" w:cs="Arial"/>
          <w:b/>
          <w:color w:val="000000"/>
          <w:sz w:val="22"/>
          <w:szCs w:val="22"/>
        </w:rPr>
        <w:t>R</w:t>
      </w:r>
      <w:r w:rsidRPr="0078390C">
        <w:rPr>
          <w:rFonts w:ascii="Arial" w:hAnsi="Arial" w:cs="Arial"/>
          <w:color w:val="000000"/>
          <w:sz w:val="22"/>
          <w:szCs w:val="22"/>
        </w:rPr>
        <w:t xml:space="preserve">), </w:t>
      </w:r>
      <w:r>
        <w:rPr>
          <w:rFonts w:ascii="Arial" w:hAnsi="Arial" w:cs="Arial"/>
          <w:color w:val="000000"/>
          <w:sz w:val="22"/>
          <w:szCs w:val="22"/>
        </w:rPr>
        <w:t>frequency</w:t>
      </w:r>
      <w:r w:rsidRPr="0078390C">
        <w:rPr>
          <w:rFonts w:ascii="Arial" w:hAnsi="Arial" w:cs="Arial"/>
          <w:color w:val="000000"/>
          <w:sz w:val="22"/>
          <w:szCs w:val="22"/>
        </w:rPr>
        <w:t xml:space="preserve"> of occurrence (</w:t>
      </w:r>
      <w:r w:rsidRPr="000B0DF2">
        <w:rPr>
          <w:rFonts w:ascii="Arial" w:hAnsi="Arial" w:cs="Arial"/>
          <w:b/>
          <w:color w:val="000000"/>
          <w:sz w:val="22"/>
          <w:szCs w:val="22"/>
        </w:rPr>
        <w:t>F</w:t>
      </w:r>
      <w:r w:rsidRPr="0078390C">
        <w:rPr>
          <w:rFonts w:ascii="Arial" w:hAnsi="Arial" w:cs="Arial"/>
          <w:color w:val="000000"/>
          <w:sz w:val="22"/>
          <w:szCs w:val="22"/>
        </w:rPr>
        <w:t xml:space="preserve">), </w:t>
      </w:r>
      <w:r>
        <w:rPr>
          <w:rFonts w:ascii="Arial" w:hAnsi="Arial" w:cs="Arial"/>
          <w:color w:val="000000"/>
          <w:sz w:val="22"/>
          <w:szCs w:val="22"/>
        </w:rPr>
        <w:t>i</w:t>
      </w:r>
      <w:r w:rsidRPr="0078390C">
        <w:rPr>
          <w:rFonts w:ascii="Arial" w:hAnsi="Arial" w:cs="Arial"/>
          <w:color w:val="000000"/>
          <w:sz w:val="22"/>
          <w:szCs w:val="22"/>
        </w:rPr>
        <w:t>mportance of affected environmental component (</w:t>
      </w:r>
      <w:r w:rsidRPr="000B0DF2">
        <w:rPr>
          <w:rFonts w:ascii="Arial" w:hAnsi="Arial" w:cs="Arial"/>
          <w:b/>
          <w:color w:val="000000"/>
          <w:sz w:val="22"/>
          <w:szCs w:val="22"/>
        </w:rPr>
        <w:t>I</w:t>
      </w:r>
      <w:r w:rsidRPr="0078390C">
        <w:rPr>
          <w:rFonts w:ascii="Arial" w:hAnsi="Arial" w:cs="Arial"/>
          <w:color w:val="000000"/>
          <w:sz w:val="22"/>
          <w:szCs w:val="22"/>
        </w:rPr>
        <w:t>) and public perception (</w:t>
      </w:r>
      <w:r w:rsidRPr="000B0DF2">
        <w:rPr>
          <w:rFonts w:ascii="Arial" w:hAnsi="Arial" w:cs="Arial"/>
          <w:b/>
          <w:color w:val="000000"/>
          <w:sz w:val="22"/>
          <w:szCs w:val="22"/>
        </w:rPr>
        <w:t>P</w:t>
      </w:r>
      <w:r w:rsidRPr="0078390C">
        <w:rPr>
          <w:rFonts w:ascii="Arial" w:hAnsi="Arial" w:cs="Arial"/>
          <w:color w:val="000000"/>
          <w:sz w:val="22"/>
          <w:szCs w:val="22"/>
        </w:rPr>
        <w:t>).  In addition, the overall ratings of impact significance (</w:t>
      </w:r>
      <w:r w:rsidRPr="000B0DF2">
        <w:rPr>
          <w:rFonts w:ascii="Arial" w:hAnsi="Arial" w:cs="Arial"/>
          <w:b/>
          <w:color w:val="000000"/>
          <w:sz w:val="22"/>
          <w:szCs w:val="22"/>
        </w:rPr>
        <w:t>High</w:t>
      </w:r>
      <w:r w:rsidRPr="0078390C">
        <w:rPr>
          <w:rFonts w:ascii="Arial" w:hAnsi="Arial" w:cs="Arial"/>
          <w:color w:val="000000"/>
          <w:sz w:val="22"/>
          <w:szCs w:val="22"/>
        </w:rPr>
        <w:t xml:space="preserve"> or </w:t>
      </w:r>
      <w:r w:rsidRPr="000B0DF2">
        <w:rPr>
          <w:rFonts w:ascii="Arial" w:hAnsi="Arial" w:cs="Arial"/>
          <w:b/>
          <w:color w:val="000000"/>
          <w:sz w:val="22"/>
          <w:szCs w:val="22"/>
        </w:rPr>
        <w:t>Medium</w:t>
      </w:r>
      <w:r w:rsidRPr="0078390C">
        <w:rPr>
          <w:rFonts w:ascii="Arial" w:hAnsi="Arial" w:cs="Arial"/>
          <w:color w:val="000000"/>
          <w:sz w:val="22"/>
          <w:szCs w:val="22"/>
        </w:rPr>
        <w:t xml:space="preserve"> or </w:t>
      </w:r>
      <w:r w:rsidRPr="000B0DF2">
        <w:rPr>
          <w:rFonts w:ascii="Arial" w:hAnsi="Arial" w:cs="Arial"/>
          <w:b/>
          <w:color w:val="000000"/>
          <w:sz w:val="22"/>
          <w:szCs w:val="22"/>
        </w:rPr>
        <w:t>Low</w:t>
      </w:r>
      <w:r w:rsidRPr="0078390C">
        <w:rPr>
          <w:rFonts w:ascii="Arial" w:hAnsi="Arial" w:cs="Arial"/>
          <w:color w:val="000000"/>
          <w:sz w:val="22"/>
          <w:szCs w:val="22"/>
        </w:rPr>
        <w:t>) of each impact considered have been included.  The overall significance ratings were based on the following considerations:</w:t>
      </w:r>
    </w:p>
    <w:p w:rsidR="00252799" w:rsidRPr="0078390C" w:rsidRDefault="00252799" w:rsidP="00252799">
      <w:pPr>
        <w:adjustRightInd w:val="0"/>
        <w:ind w:left="720"/>
        <w:jc w:val="both"/>
        <w:rPr>
          <w:rFonts w:ascii="Arial" w:hAnsi="Arial" w:cs="Arial"/>
          <w:color w:val="000000"/>
          <w:sz w:val="22"/>
          <w:szCs w:val="22"/>
        </w:rPr>
      </w:pPr>
    </w:p>
    <w:p w:rsidR="00252799" w:rsidRDefault="00252799" w:rsidP="00C32D8E">
      <w:pPr>
        <w:pStyle w:val="ListParagraph"/>
        <w:numPr>
          <w:ilvl w:val="0"/>
          <w:numId w:val="14"/>
        </w:numPr>
        <w:adjustRightInd w:val="0"/>
        <w:ind w:left="1080"/>
        <w:jc w:val="both"/>
        <w:rPr>
          <w:rFonts w:ascii="Arial" w:hAnsi="Arial" w:cs="Arial"/>
          <w:color w:val="000000"/>
          <w:sz w:val="22"/>
          <w:szCs w:val="22"/>
        </w:rPr>
      </w:pPr>
      <w:r w:rsidRPr="000B0DF2">
        <w:rPr>
          <w:rFonts w:ascii="Arial" w:hAnsi="Arial" w:cs="Arial"/>
          <w:b/>
          <w:color w:val="000000"/>
          <w:sz w:val="22"/>
          <w:szCs w:val="22"/>
        </w:rPr>
        <w:t>High Significance</w:t>
      </w:r>
      <w:r w:rsidRPr="001E3C98">
        <w:rPr>
          <w:rFonts w:ascii="Arial" w:hAnsi="Arial" w:cs="Arial"/>
          <w:color w:val="000000"/>
          <w:sz w:val="22"/>
          <w:szCs w:val="22"/>
        </w:rPr>
        <w:t xml:space="preserve"> = </w:t>
      </w:r>
      <w:r w:rsidRPr="000B0DF2">
        <w:rPr>
          <w:rFonts w:ascii="Arial" w:hAnsi="Arial" w:cs="Arial"/>
          <w:color w:val="000000"/>
          <w:sz w:val="22"/>
          <w:szCs w:val="22"/>
          <w:u w:val="single"/>
        </w:rPr>
        <w:t>&gt;</w:t>
      </w:r>
      <w:r w:rsidRPr="001E3C98">
        <w:rPr>
          <w:rFonts w:ascii="Arial" w:hAnsi="Arial" w:cs="Arial"/>
          <w:color w:val="000000"/>
          <w:sz w:val="22"/>
          <w:szCs w:val="22"/>
        </w:rPr>
        <w:t>4 individual high ratings or 5 medium ratings</w:t>
      </w:r>
      <w:r>
        <w:rPr>
          <w:rFonts w:ascii="Arial" w:hAnsi="Arial" w:cs="Arial"/>
          <w:color w:val="000000"/>
          <w:sz w:val="22"/>
          <w:szCs w:val="22"/>
        </w:rPr>
        <w:t>.</w:t>
      </w:r>
    </w:p>
    <w:p w:rsidR="00252799" w:rsidRDefault="00252799" w:rsidP="00C32D8E">
      <w:pPr>
        <w:pStyle w:val="ListParagraph"/>
        <w:numPr>
          <w:ilvl w:val="0"/>
          <w:numId w:val="14"/>
        </w:numPr>
        <w:adjustRightInd w:val="0"/>
        <w:ind w:left="1080"/>
        <w:jc w:val="both"/>
        <w:rPr>
          <w:rFonts w:ascii="Arial" w:hAnsi="Arial" w:cs="Arial"/>
          <w:color w:val="000000"/>
          <w:sz w:val="22"/>
          <w:szCs w:val="22"/>
        </w:rPr>
      </w:pPr>
      <w:r w:rsidRPr="000B0DF2">
        <w:rPr>
          <w:rFonts w:ascii="Arial" w:hAnsi="Arial" w:cs="Arial"/>
          <w:b/>
          <w:color w:val="000000"/>
          <w:sz w:val="22"/>
          <w:szCs w:val="22"/>
        </w:rPr>
        <w:t>Medium Significance</w:t>
      </w:r>
      <w:r w:rsidRPr="001E3C98">
        <w:rPr>
          <w:rFonts w:ascii="Arial" w:hAnsi="Arial" w:cs="Arial"/>
          <w:color w:val="000000"/>
          <w:sz w:val="22"/>
          <w:szCs w:val="22"/>
        </w:rPr>
        <w:t xml:space="preserve"> = </w:t>
      </w:r>
      <w:r>
        <w:rPr>
          <w:rFonts w:ascii="Arial" w:hAnsi="Arial" w:cs="Arial"/>
          <w:color w:val="000000"/>
          <w:sz w:val="22"/>
          <w:szCs w:val="22"/>
        </w:rPr>
        <w:t>3</w:t>
      </w:r>
      <w:r w:rsidRPr="001E3C98">
        <w:rPr>
          <w:rFonts w:ascii="Arial" w:hAnsi="Arial" w:cs="Arial"/>
          <w:color w:val="000000"/>
          <w:sz w:val="22"/>
          <w:szCs w:val="22"/>
        </w:rPr>
        <w:t xml:space="preserve"> individual high ratings or</w:t>
      </w:r>
      <w:r>
        <w:rPr>
          <w:rFonts w:ascii="Arial" w:hAnsi="Arial" w:cs="Arial"/>
          <w:color w:val="000000"/>
          <w:sz w:val="22"/>
          <w:szCs w:val="22"/>
        </w:rPr>
        <w:t xml:space="preserve"> 4</w:t>
      </w:r>
      <w:r w:rsidRPr="001E3C98">
        <w:rPr>
          <w:rFonts w:ascii="Arial" w:hAnsi="Arial" w:cs="Arial"/>
          <w:color w:val="000000"/>
          <w:sz w:val="22"/>
          <w:szCs w:val="22"/>
        </w:rPr>
        <w:t xml:space="preserve"> medium ratings</w:t>
      </w:r>
      <w:r>
        <w:rPr>
          <w:rFonts w:ascii="Arial" w:hAnsi="Arial" w:cs="Arial"/>
          <w:color w:val="000000"/>
          <w:sz w:val="22"/>
          <w:szCs w:val="22"/>
        </w:rPr>
        <w:t>.</w:t>
      </w:r>
    </w:p>
    <w:p w:rsidR="002243D0" w:rsidRPr="00BD1B40" w:rsidRDefault="00252799" w:rsidP="00C32D8E">
      <w:pPr>
        <w:pStyle w:val="ListParagraph"/>
        <w:numPr>
          <w:ilvl w:val="0"/>
          <w:numId w:val="14"/>
        </w:numPr>
        <w:adjustRightInd w:val="0"/>
        <w:ind w:left="1080"/>
        <w:jc w:val="both"/>
        <w:rPr>
          <w:rFonts w:ascii="Arial" w:hAnsi="Arial" w:cs="Arial"/>
          <w:color w:val="000000"/>
          <w:sz w:val="22"/>
          <w:szCs w:val="22"/>
        </w:rPr>
      </w:pPr>
      <w:r w:rsidRPr="00BD1B40">
        <w:rPr>
          <w:rFonts w:ascii="Arial" w:hAnsi="Arial" w:cs="Arial"/>
          <w:b/>
          <w:color w:val="000000"/>
          <w:sz w:val="22"/>
          <w:szCs w:val="22"/>
        </w:rPr>
        <w:t>Low Significance</w:t>
      </w:r>
      <w:r w:rsidRPr="00BD1B40">
        <w:rPr>
          <w:rFonts w:ascii="Arial" w:hAnsi="Arial" w:cs="Arial"/>
          <w:color w:val="000000"/>
          <w:sz w:val="22"/>
          <w:szCs w:val="22"/>
        </w:rPr>
        <w:t xml:space="preserve"> = </w:t>
      </w:r>
      <w:r w:rsidRPr="00BD1B40">
        <w:rPr>
          <w:rFonts w:ascii="Arial" w:hAnsi="Arial" w:cs="Arial"/>
          <w:color w:val="000000"/>
          <w:sz w:val="22"/>
          <w:szCs w:val="22"/>
          <w:u w:val="single"/>
        </w:rPr>
        <w:t>&lt;</w:t>
      </w:r>
      <w:r w:rsidRPr="00BD1B40">
        <w:rPr>
          <w:rFonts w:ascii="Arial" w:hAnsi="Arial" w:cs="Arial"/>
          <w:color w:val="000000"/>
          <w:sz w:val="22"/>
          <w:szCs w:val="22"/>
        </w:rPr>
        <w:t>2 individual high ratings.</w:t>
      </w:r>
    </w:p>
    <w:p w:rsidR="002243D0" w:rsidRPr="002243D0" w:rsidRDefault="002243D0" w:rsidP="002243D0">
      <w:pPr>
        <w:pStyle w:val="ListParagraph"/>
        <w:jc w:val="both"/>
        <w:rPr>
          <w:rFonts w:ascii="Arial" w:hAnsi="Arial" w:cs="Arial"/>
          <w:bCs/>
          <w:sz w:val="22"/>
          <w:szCs w:val="22"/>
        </w:rPr>
      </w:pPr>
    </w:p>
    <w:p w:rsidR="00710D36" w:rsidRDefault="00710D36" w:rsidP="00E32780">
      <w:pPr>
        <w:pStyle w:val="ListParagraph"/>
        <w:jc w:val="both"/>
        <w:rPr>
          <w:rFonts w:ascii="Arial" w:hAnsi="Arial" w:cs="Arial"/>
          <w:bCs/>
          <w:sz w:val="22"/>
          <w:szCs w:val="22"/>
        </w:rPr>
        <w:sectPr w:rsidR="00710D36" w:rsidSect="00CA032C">
          <w:headerReference w:type="default" r:id="rId8"/>
          <w:footerReference w:type="default" r:id="rId9"/>
          <w:pgSz w:w="11909" w:h="16834" w:code="9"/>
          <w:pgMar w:top="1260" w:right="878" w:bottom="1080" w:left="835" w:header="504" w:footer="504" w:gutter="0"/>
          <w:pgNumType w:start="1" w:chapStyle="1"/>
          <w:cols w:space="720"/>
          <w:docGrid w:linePitch="360"/>
        </w:sectPr>
      </w:pPr>
    </w:p>
    <w:p w:rsidR="00BD1B40" w:rsidRDefault="00BD1B40" w:rsidP="00710D36">
      <w:pPr>
        <w:ind w:firstLine="720"/>
        <w:rPr>
          <w:rFonts w:ascii="Arial" w:hAnsi="Arial" w:cs="Arial"/>
          <w:b/>
          <w:sz w:val="22"/>
          <w:szCs w:val="22"/>
        </w:rPr>
      </w:pPr>
    </w:p>
    <w:p w:rsidR="00710D36" w:rsidRDefault="00710D36" w:rsidP="00A16D26">
      <w:pPr>
        <w:ind w:left="180"/>
        <w:rPr>
          <w:rFonts w:ascii="Arial" w:hAnsi="Arial" w:cs="Arial"/>
          <w:b/>
          <w:sz w:val="22"/>
          <w:szCs w:val="22"/>
        </w:rPr>
      </w:pPr>
      <w:r w:rsidRPr="00694EA0">
        <w:rPr>
          <w:rFonts w:ascii="Arial" w:hAnsi="Arial" w:cs="Arial"/>
          <w:b/>
          <w:sz w:val="22"/>
          <w:szCs w:val="22"/>
        </w:rPr>
        <w:t xml:space="preserve">Table </w:t>
      </w:r>
      <w:r w:rsidR="009B2960">
        <w:rPr>
          <w:rFonts w:ascii="Arial" w:hAnsi="Arial" w:cs="Arial"/>
          <w:b/>
          <w:sz w:val="22"/>
          <w:szCs w:val="22"/>
        </w:rPr>
        <w:t>5</w:t>
      </w:r>
      <w:r w:rsidRPr="00694EA0">
        <w:rPr>
          <w:rFonts w:ascii="Arial" w:hAnsi="Arial" w:cs="Arial"/>
          <w:b/>
          <w:sz w:val="22"/>
          <w:szCs w:val="22"/>
        </w:rPr>
        <w:t xml:space="preserve">.1: Potential and Associated Impact Assessment of the Proposed </w:t>
      </w:r>
      <w:r w:rsidR="00BF6289">
        <w:rPr>
          <w:rFonts w:ascii="Arial" w:hAnsi="Arial" w:cs="Arial"/>
          <w:b/>
          <w:sz w:val="22"/>
          <w:szCs w:val="22"/>
        </w:rPr>
        <w:t>Yoho Development Wells Drilling</w:t>
      </w:r>
      <w:r w:rsidR="00BF6289" w:rsidRPr="00694EA0">
        <w:rPr>
          <w:rFonts w:ascii="Arial" w:hAnsi="Arial" w:cs="Arial"/>
          <w:b/>
          <w:sz w:val="22"/>
          <w:szCs w:val="22"/>
        </w:rPr>
        <w:t xml:space="preserve"> </w:t>
      </w:r>
      <w:r w:rsidRPr="00694EA0">
        <w:rPr>
          <w:rFonts w:ascii="Arial" w:hAnsi="Arial" w:cs="Arial"/>
          <w:b/>
          <w:sz w:val="22"/>
          <w:szCs w:val="22"/>
        </w:rPr>
        <w:t>Project</w:t>
      </w:r>
    </w:p>
    <w:tbl>
      <w:tblPr>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2145"/>
        <w:gridCol w:w="3420"/>
        <w:gridCol w:w="2880"/>
        <w:gridCol w:w="900"/>
        <w:gridCol w:w="900"/>
        <w:gridCol w:w="900"/>
        <w:gridCol w:w="900"/>
        <w:gridCol w:w="900"/>
        <w:gridCol w:w="1350"/>
      </w:tblGrid>
      <w:tr w:rsidR="00B20590" w:rsidRPr="00357408" w:rsidTr="00B20590">
        <w:trPr>
          <w:cantSplit/>
          <w:trHeight w:val="303"/>
        </w:trPr>
        <w:tc>
          <w:tcPr>
            <w:tcW w:w="2682" w:type="dxa"/>
            <w:gridSpan w:val="2"/>
            <w:vMerge w:val="restart"/>
            <w:vAlign w:val="bottom"/>
          </w:tcPr>
          <w:p w:rsidR="00B20590" w:rsidRPr="00357408" w:rsidRDefault="00B20590" w:rsidP="00B20590">
            <w:pPr>
              <w:jc w:val="center"/>
              <w:rPr>
                <w:rFonts w:ascii="Arial" w:hAnsi="Arial" w:cs="Arial"/>
                <w:b/>
                <w:sz w:val="18"/>
                <w:szCs w:val="18"/>
              </w:rPr>
            </w:pPr>
            <w:r w:rsidRPr="00357408">
              <w:rPr>
                <w:rFonts w:ascii="Arial" w:hAnsi="Arial" w:cs="Arial"/>
                <w:b/>
                <w:sz w:val="18"/>
                <w:szCs w:val="18"/>
              </w:rPr>
              <w:t>Project Activities</w:t>
            </w:r>
          </w:p>
        </w:tc>
        <w:tc>
          <w:tcPr>
            <w:tcW w:w="3420" w:type="dxa"/>
            <w:vMerge w:val="restart"/>
            <w:vAlign w:val="bottom"/>
          </w:tcPr>
          <w:p w:rsidR="00B20590" w:rsidRPr="00357408" w:rsidRDefault="00B20590" w:rsidP="00B20590">
            <w:pPr>
              <w:jc w:val="center"/>
              <w:rPr>
                <w:rFonts w:ascii="Arial" w:hAnsi="Arial" w:cs="Arial"/>
                <w:b/>
                <w:sz w:val="18"/>
                <w:szCs w:val="18"/>
              </w:rPr>
            </w:pPr>
            <w:r w:rsidRPr="00357408">
              <w:rPr>
                <w:rFonts w:ascii="Arial" w:hAnsi="Arial" w:cs="Arial"/>
                <w:b/>
                <w:sz w:val="18"/>
                <w:szCs w:val="18"/>
              </w:rPr>
              <w:t>Associated and Potential Impact</w:t>
            </w:r>
          </w:p>
        </w:tc>
        <w:tc>
          <w:tcPr>
            <w:tcW w:w="2880" w:type="dxa"/>
            <w:vMerge w:val="restart"/>
            <w:vAlign w:val="bottom"/>
          </w:tcPr>
          <w:p w:rsidR="00B20590" w:rsidRPr="00357408" w:rsidRDefault="00B20590" w:rsidP="00B20590">
            <w:pPr>
              <w:pStyle w:val="Heading7"/>
              <w:numPr>
                <w:ilvl w:val="0"/>
                <w:numId w:val="0"/>
              </w:numPr>
              <w:spacing w:before="0" w:after="0"/>
              <w:rPr>
                <w:rFonts w:ascii="Arial" w:hAnsi="Arial" w:cs="Arial"/>
                <w:b/>
                <w:sz w:val="18"/>
                <w:szCs w:val="18"/>
              </w:rPr>
            </w:pPr>
            <w:r w:rsidRPr="00357408">
              <w:rPr>
                <w:rFonts w:ascii="Arial" w:hAnsi="Arial" w:cs="Arial"/>
                <w:b/>
                <w:sz w:val="18"/>
                <w:szCs w:val="18"/>
              </w:rPr>
              <w:t>Impact Categorisation</w:t>
            </w:r>
          </w:p>
        </w:tc>
        <w:tc>
          <w:tcPr>
            <w:tcW w:w="4500" w:type="dxa"/>
            <w:gridSpan w:val="5"/>
            <w:vAlign w:val="bottom"/>
          </w:tcPr>
          <w:p w:rsidR="00B20590" w:rsidRPr="00357408" w:rsidRDefault="00B20590" w:rsidP="00B20590">
            <w:pPr>
              <w:jc w:val="center"/>
              <w:rPr>
                <w:rFonts w:ascii="Arial" w:hAnsi="Arial" w:cs="Arial"/>
                <w:b/>
                <w:sz w:val="18"/>
                <w:szCs w:val="18"/>
              </w:rPr>
            </w:pPr>
            <w:r w:rsidRPr="00357408">
              <w:rPr>
                <w:rFonts w:ascii="Arial" w:hAnsi="Arial" w:cs="Arial"/>
                <w:b/>
                <w:sz w:val="18"/>
                <w:szCs w:val="18"/>
              </w:rPr>
              <w:t>Impact Significance Evaluation</w:t>
            </w:r>
          </w:p>
        </w:tc>
        <w:tc>
          <w:tcPr>
            <w:tcW w:w="1350" w:type="dxa"/>
            <w:vMerge w:val="restart"/>
            <w:vAlign w:val="bottom"/>
          </w:tcPr>
          <w:p w:rsidR="00B20590" w:rsidRPr="00357408" w:rsidRDefault="00B20590" w:rsidP="00B20590">
            <w:pPr>
              <w:pStyle w:val="Heading7"/>
              <w:numPr>
                <w:ilvl w:val="0"/>
                <w:numId w:val="0"/>
              </w:numPr>
              <w:spacing w:before="0" w:after="0"/>
              <w:rPr>
                <w:rFonts w:ascii="Arial" w:hAnsi="Arial" w:cs="Arial"/>
                <w:b/>
                <w:sz w:val="18"/>
                <w:szCs w:val="18"/>
              </w:rPr>
            </w:pPr>
            <w:r w:rsidRPr="00357408">
              <w:rPr>
                <w:rFonts w:ascii="Arial" w:hAnsi="Arial" w:cs="Arial"/>
                <w:b/>
                <w:sz w:val="18"/>
                <w:szCs w:val="18"/>
              </w:rPr>
              <w:t>Significance Ranking</w:t>
            </w:r>
          </w:p>
        </w:tc>
      </w:tr>
      <w:tr w:rsidR="00B20590" w:rsidRPr="00357408" w:rsidTr="00B20590">
        <w:trPr>
          <w:cantSplit/>
          <w:trHeight w:val="1356"/>
        </w:trPr>
        <w:tc>
          <w:tcPr>
            <w:tcW w:w="2682" w:type="dxa"/>
            <w:gridSpan w:val="2"/>
            <w:vMerge/>
            <w:vAlign w:val="center"/>
          </w:tcPr>
          <w:p w:rsidR="00B20590" w:rsidRPr="00357408" w:rsidRDefault="00B20590" w:rsidP="00B20590">
            <w:pPr>
              <w:jc w:val="both"/>
              <w:rPr>
                <w:rFonts w:ascii="Arial" w:hAnsi="Arial" w:cs="Arial"/>
                <w:sz w:val="18"/>
                <w:szCs w:val="18"/>
              </w:rPr>
            </w:pPr>
          </w:p>
        </w:tc>
        <w:tc>
          <w:tcPr>
            <w:tcW w:w="3420" w:type="dxa"/>
            <w:vMerge/>
            <w:vAlign w:val="center"/>
          </w:tcPr>
          <w:p w:rsidR="00B20590" w:rsidRPr="00357408" w:rsidRDefault="00B20590" w:rsidP="00B20590">
            <w:pPr>
              <w:jc w:val="both"/>
              <w:rPr>
                <w:rFonts w:ascii="Arial" w:hAnsi="Arial" w:cs="Arial"/>
                <w:sz w:val="18"/>
                <w:szCs w:val="18"/>
              </w:rPr>
            </w:pPr>
          </w:p>
        </w:tc>
        <w:tc>
          <w:tcPr>
            <w:tcW w:w="2880" w:type="dxa"/>
            <w:vMerge/>
            <w:vAlign w:val="center"/>
          </w:tcPr>
          <w:p w:rsidR="00B20590" w:rsidRPr="00357408" w:rsidRDefault="00B20590" w:rsidP="00B20590">
            <w:pPr>
              <w:pStyle w:val="Header"/>
              <w:jc w:val="both"/>
              <w:rPr>
                <w:rFonts w:ascii="Arial" w:hAnsi="Arial" w:cs="Arial"/>
                <w:sz w:val="18"/>
                <w:szCs w:val="18"/>
              </w:rPr>
            </w:pPr>
          </w:p>
        </w:tc>
        <w:tc>
          <w:tcPr>
            <w:tcW w:w="900" w:type="dxa"/>
            <w:textDirection w:val="btLr"/>
            <w:vAlign w:val="center"/>
          </w:tcPr>
          <w:p w:rsidR="00B20590" w:rsidRPr="00357408" w:rsidRDefault="00B20590" w:rsidP="00B20590">
            <w:pPr>
              <w:pStyle w:val="Heading7"/>
              <w:numPr>
                <w:ilvl w:val="0"/>
                <w:numId w:val="0"/>
              </w:numPr>
              <w:spacing w:before="0" w:after="0"/>
              <w:ind w:left="113"/>
              <w:jc w:val="both"/>
              <w:rPr>
                <w:rFonts w:ascii="Arial" w:hAnsi="Arial" w:cs="Arial"/>
                <w:b/>
                <w:sz w:val="18"/>
                <w:szCs w:val="18"/>
              </w:rPr>
            </w:pPr>
            <w:r>
              <w:rPr>
                <w:rFonts w:ascii="Arial" w:hAnsi="Arial" w:cs="Arial"/>
                <w:b/>
                <w:sz w:val="18"/>
                <w:szCs w:val="18"/>
              </w:rPr>
              <w:t>Legal Requirements (L)</w:t>
            </w:r>
          </w:p>
        </w:tc>
        <w:tc>
          <w:tcPr>
            <w:tcW w:w="900" w:type="dxa"/>
            <w:textDirection w:val="btLr"/>
            <w:vAlign w:val="center"/>
          </w:tcPr>
          <w:p w:rsidR="00B20590" w:rsidRPr="00357408" w:rsidRDefault="00B20590" w:rsidP="00B20590">
            <w:pPr>
              <w:pStyle w:val="Heading7"/>
              <w:numPr>
                <w:ilvl w:val="0"/>
                <w:numId w:val="0"/>
              </w:numPr>
              <w:spacing w:before="0" w:after="0"/>
              <w:jc w:val="both"/>
              <w:rPr>
                <w:rFonts w:ascii="Arial" w:hAnsi="Arial" w:cs="Arial"/>
                <w:b/>
                <w:sz w:val="18"/>
                <w:szCs w:val="18"/>
              </w:rPr>
            </w:pPr>
            <w:r w:rsidRPr="00EE0B10">
              <w:rPr>
                <w:rFonts w:ascii="Arial" w:hAnsi="Arial" w:cs="Arial"/>
                <w:b/>
                <w:sz w:val="18"/>
                <w:szCs w:val="18"/>
              </w:rPr>
              <w:t>Risk (R)</w:t>
            </w:r>
          </w:p>
        </w:tc>
        <w:tc>
          <w:tcPr>
            <w:tcW w:w="900" w:type="dxa"/>
            <w:textDirection w:val="btLr"/>
            <w:vAlign w:val="center"/>
          </w:tcPr>
          <w:p w:rsidR="00B20590" w:rsidRPr="00357408" w:rsidRDefault="00B20590" w:rsidP="00B20590">
            <w:pPr>
              <w:pStyle w:val="Heading7"/>
              <w:numPr>
                <w:ilvl w:val="0"/>
                <w:numId w:val="0"/>
              </w:numPr>
              <w:spacing w:before="0" w:after="0"/>
              <w:jc w:val="both"/>
              <w:rPr>
                <w:rFonts w:ascii="Arial" w:hAnsi="Arial" w:cs="Arial"/>
                <w:b/>
                <w:sz w:val="18"/>
                <w:szCs w:val="18"/>
              </w:rPr>
            </w:pPr>
            <w:r w:rsidRPr="00357408">
              <w:rPr>
                <w:rFonts w:ascii="Arial" w:hAnsi="Arial" w:cs="Arial"/>
                <w:b/>
                <w:sz w:val="18"/>
                <w:szCs w:val="18"/>
              </w:rPr>
              <w:t>Frequency</w:t>
            </w:r>
            <w:r>
              <w:rPr>
                <w:rFonts w:ascii="Arial" w:hAnsi="Arial" w:cs="Arial"/>
                <w:b/>
                <w:sz w:val="18"/>
                <w:szCs w:val="18"/>
              </w:rPr>
              <w:t xml:space="preserve"> (F)</w:t>
            </w:r>
          </w:p>
        </w:tc>
        <w:tc>
          <w:tcPr>
            <w:tcW w:w="900" w:type="dxa"/>
            <w:textDirection w:val="btLr"/>
            <w:vAlign w:val="center"/>
          </w:tcPr>
          <w:p w:rsidR="00B20590" w:rsidRPr="00357408" w:rsidRDefault="00B20590" w:rsidP="00B20590">
            <w:pPr>
              <w:pStyle w:val="Heading7"/>
              <w:numPr>
                <w:ilvl w:val="0"/>
                <w:numId w:val="0"/>
              </w:numPr>
              <w:spacing w:before="0" w:after="0"/>
              <w:jc w:val="both"/>
              <w:rPr>
                <w:rFonts w:ascii="Arial" w:hAnsi="Arial" w:cs="Arial"/>
                <w:b/>
                <w:sz w:val="18"/>
                <w:szCs w:val="18"/>
              </w:rPr>
            </w:pPr>
            <w:r w:rsidRPr="00357408">
              <w:rPr>
                <w:rFonts w:ascii="Arial" w:hAnsi="Arial" w:cs="Arial"/>
                <w:b/>
                <w:sz w:val="18"/>
                <w:szCs w:val="18"/>
              </w:rPr>
              <w:t>Importance</w:t>
            </w:r>
            <w:r>
              <w:rPr>
                <w:rFonts w:ascii="Arial" w:hAnsi="Arial" w:cs="Arial"/>
                <w:b/>
                <w:sz w:val="18"/>
                <w:szCs w:val="18"/>
              </w:rPr>
              <w:t xml:space="preserve"> (I)</w:t>
            </w:r>
          </w:p>
        </w:tc>
        <w:tc>
          <w:tcPr>
            <w:tcW w:w="900" w:type="dxa"/>
            <w:textDirection w:val="btLr"/>
            <w:vAlign w:val="center"/>
          </w:tcPr>
          <w:p w:rsidR="00B20590" w:rsidRPr="00357408" w:rsidRDefault="00B20590" w:rsidP="00B20590">
            <w:pPr>
              <w:pStyle w:val="Heading7"/>
              <w:numPr>
                <w:ilvl w:val="0"/>
                <w:numId w:val="0"/>
              </w:numPr>
              <w:spacing w:before="0" w:after="0"/>
              <w:jc w:val="both"/>
              <w:rPr>
                <w:rFonts w:ascii="Arial" w:hAnsi="Arial" w:cs="Arial"/>
                <w:b/>
                <w:sz w:val="18"/>
                <w:szCs w:val="18"/>
              </w:rPr>
            </w:pPr>
            <w:r w:rsidRPr="00357408">
              <w:rPr>
                <w:rFonts w:ascii="Arial" w:hAnsi="Arial" w:cs="Arial"/>
                <w:b/>
                <w:sz w:val="18"/>
                <w:szCs w:val="18"/>
              </w:rPr>
              <w:t>Perception</w:t>
            </w:r>
            <w:r>
              <w:rPr>
                <w:rFonts w:ascii="Arial" w:hAnsi="Arial" w:cs="Arial"/>
                <w:b/>
                <w:sz w:val="18"/>
                <w:szCs w:val="18"/>
              </w:rPr>
              <w:t xml:space="preserve"> (P)</w:t>
            </w:r>
          </w:p>
        </w:tc>
        <w:tc>
          <w:tcPr>
            <w:tcW w:w="1350" w:type="dxa"/>
            <w:vMerge/>
            <w:vAlign w:val="center"/>
          </w:tcPr>
          <w:p w:rsidR="00B20590" w:rsidRPr="00357408" w:rsidRDefault="00B20590" w:rsidP="00B20590">
            <w:pPr>
              <w:pStyle w:val="Header"/>
              <w:jc w:val="both"/>
              <w:rPr>
                <w:rFonts w:ascii="Arial" w:hAnsi="Arial" w:cs="Arial"/>
                <w:sz w:val="18"/>
                <w:szCs w:val="18"/>
              </w:rPr>
            </w:pPr>
          </w:p>
        </w:tc>
      </w:tr>
      <w:tr w:rsidR="00B20590" w:rsidRPr="00357408" w:rsidTr="00B20590">
        <w:trPr>
          <w:cantSplit/>
          <w:trHeight w:val="548"/>
        </w:trPr>
        <w:tc>
          <w:tcPr>
            <w:tcW w:w="537" w:type="dxa"/>
            <w:vMerge w:val="restart"/>
            <w:textDirection w:val="btLr"/>
            <w:vAlign w:val="bottom"/>
          </w:tcPr>
          <w:p w:rsidR="00B20590" w:rsidRPr="00C03A4B" w:rsidRDefault="00B20590" w:rsidP="00B20590">
            <w:pPr>
              <w:ind w:left="113" w:right="113"/>
              <w:rPr>
                <w:rFonts w:ascii="Arial" w:hAnsi="Arial" w:cs="Arial"/>
                <w:b/>
                <w:sz w:val="18"/>
                <w:szCs w:val="18"/>
              </w:rPr>
            </w:pPr>
            <w:r w:rsidRPr="00C03A4B">
              <w:rPr>
                <w:rFonts w:ascii="Arial" w:hAnsi="Arial" w:cs="Arial"/>
                <w:b/>
                <w:sz w:val="18"/>
                <w:szCs w:val="18"/>
              </w:rPr>
              <w:t xml:space="preserve">Logistics (Mobilisation/ </w:t>
            </w:r>
            <w:proofErr w:type="spellStart"/>
            <w:r w:rsidRPr="00C03A4B">
              <w:rPr>
                <w:rFonts w:ascii="Arial" w:hAnsi="Arial" w:cs="Arial"/>
                <w:b/>
                <w:sz w:val="18"/>
                <w:szCs w:val="18"/>
              </w:rPr>
              <w:t>Demobilisation</w:t>
            </w:r>
            <w:proofErr w:type="spellEnd"/>
          </w:p>
        </w:tc>
        <w:tc>
          <w:tcPr>
            <w:tcW w:w="2145" w:type="dxa"/>
            <w:vMerge w:val="restart"/>
            <w:vAlign w:val="bottom"/>
          </w:tcPr>
          <w:p w:rsidR="00B20590" w:rsidRPr="00E14827" w:rsidRDefault="00B20590" w:rsidP="00B20590">
            <w:pPr>
              <w:rPr>
                <w:rFonts w:ascii="Arial" w:hAnsi="Arial" w:cs="Arial"/>
                <w:sz w:val="18"/>
                <w:szCs w:val="18"/>
              </w:rPr>
            </w:pPr>
            <w:r>
              <w:rPr>
                <w:rFonts w:ascii="Arial" w:hAnsi="Arial" w:cs="Arial"/>
                <w:sz w:val="18"/>
                <w:szCs w:val="18"/>
              </w:rPr>
              <w:t>Vessels to</w:t>
            </w:r>
            <w:r w:rsidRPr="00E14827">
              <w:rPr>
                <w:rFonts w:ascii="Arial" w:hAnsi="Arial" w:cs="Arial"/>
                <w:sz w:val="18"/>
                <w:szCs w:val="18"/>
              </w:rPr>
              <w:t xml:space="preserve"> Site</w:t>
            </w:r>
          </w:p>
        </w:tc>
        <w:tc>
          <w:tcPr>
            <w:tcW w:w="3420" w:type="dxa"/>
            <w:vAlign w:val="bottom"/>
          </w:tcPr>
          <w:p w:rsidR="00B20590" w:rsidRPr="00FA5723" w:rsidRDefault="00B20590" w:rsidP="00B20590">
            <w:pPr>
              <w:pStyle w:val="Style"/>
              <w:ind w:left="14"/>
              <w:rPr>
                <w:sz w:val="18"/>
                <w:szCs w:val="18"/>
                <w:lang w:bidi="he-IL"/>
              </w:rPr>
            </w:pPr>
            <w:r w:rsidRPr="00FA5723">
              <w:rPr>
                <w:sz w:val="18"/>
                <w:szCs w:val="18"/>
                <w:lang w:bidi="he-IL"/>
              </w:rPr>
              <w:t>Interference with marine transp</w:t>
            </w:r>
            <w:r>
              <w:rPr>
                <w:sz w:val="18"/>
                <w:szCs w:val="18"/>
                <w:lang w:bidi="he-IL"/>
              </w:rPr>
              <w:t>ort and fishing activities within</w:t>
            </w:r>
            <w:r w:rsidRPr="00FA5723">
              <w:rPr>
                <w:sz w:val="18"/>
                <w:szCs w:val="18"/>
                <w:lang w:bidi="he-IL"/>
              </w:rPr>
              <w:t xml:space="preserve"> project area</w:t>
            </w:r>
            <w:r>
              <w:rPr>
                <w:sz w:val="18"/>
                <w:szCs w:val="18"/>
                <w:lang w:bidi="he-IL"/>
              </w:rPr>
              <w:t xml:space="preserve"> and along project route</w:t>
            </w:r>
          </w:p>
        </w:tc>
        <w:tc>
          <w:tcPr>
            <w:tcW w:w="2880" w:type="dxa"/>
            <w:vAlign w:val="bottom"/>
          </w:tcPr>
          <w:p w:rsidR="00B20590" w:rsidRPr="00357408" w:rsidRDefault="00B20590" w:rsidP="00B20590">
            <w:pPr>
              <w:rPr>
                <w:rFonts w:ascii="Arial" w:hAnsi="Arial" w:cs="Arial"/>
                <w:sz w:val="18"/>
                <w:szCs w:val="18"/>
              </w:rPr>
            </w:pPr>
            <w:r>
              <w:rPr>
                <w:rFonts w:ascii="Arial" w:hAnsi="Arial" w:cs="Arial"/>
                <w:sz w:val="18"/>
                <w:szCs w:val="18"/>
              </w:rPr>
              <w:t>Direct, adverse, reversible, short term</w:t>
            </w:r>
          </w:p>
        </w:tc>
        <w:tc>
          <w:tcPr>
            <w:tcW w:w="900" w:type="dxa"/>
            <w:vAlign w:val="center"/>
          </w:tcPr>
          <w:p w:rsidR="00B20590" w:rsidRPr="00357408" w:rsidRDefault="009B2960" w:rsidP="00B20590">
            <w:pPr>
              <w:jc w:val="both"/>
              <w:rPr>
                <w:rFonts w:ascii="Arial" w:hAnsi="Arial" w:cs="Arial"/>
                <w:sz w:val="18"/>
                <w:szCs w:val="18"/>
              </w:rPr>
            </w:pPr>
            <w:r>
              <w:rPr>
                <w:rFonts w:ascii="Arial" w:hAnsi="Arial" w:cs="Arial"/>
                <w:sz w:val="18"/>
                <w:szCs w:val="18"/>
              </w:rPr>
              <w:t>0</w:t>
            </w:r>
          </w:p>
        </w:tc>
        <w:tc>
          <w:tcPr>
            <w:tcW w:w="900" w:type="dxa"/>
            <w:vAlign w:val="center"/>
          </w:tcPr>
          <w:p w:rsidR="00B20590" w:rsidRPr="00357408" w:rsidRDefault="00B20590" w:rsidP="00B20590">
            <w:pPr>
              <w:jc w:val="both"/>
              <w:rPr>
                <w:rFonts w:ascii="Arial" w:hAnsi="Arial" w:cs="Arial"/>
                <w:sz w:val="18"/>
                <w:szCs w:val="18"/>
              </w:rPr>
            </w:pPr>
            <w:r>
              <w:rPr>
                <w:rFonts w:ascii="Arial" w:hAnsi="Arial" w:cs="Arial"/>
                <w:sz w:val="18"/>
                <w:szCs w:val="18"/>
              </w:rPr>
              <w:t>Med (3)</w:t>
            </w:r>
          </w:p>
        </w:tc>
        <w:tc>
          <w:tcPr>
            <w:tcW w:w="900" w:type="dxa"/>
            <w:vAlign w:val="center"/>
          </w:tcPr>
          <w:p w:rsidR="00B20590" w:rsidRPr="00357408" w:rsidRDefault="00B20590" w:rsidP="00B20590">
            <w:pPr>
              <w:jc w:val="both"/>
              <w:rPr>
                <w:rFonts w:ascii="Arial" w:hAnsi="Arial" w:cs="Arial"/>
                <w:sz w:val="18"/>
                <w:szCs w:val="18"/>
              </w:rPr>
            </w:pPr>
            <w:r>
              <w:rPr>
                <w:rFonts w:ascii="Arial" w:hAnsi="Arial" w:cs="Arial"/>
                <w:sz w:val="18"/>
                <w:szCs w:val="18"/>
              </w:rPr>
              <w:t>Med (3)</w:t>
            </w:r>
          </w:p>
        </w:tc>
        <w:tc>
          <w:tcPr>
            <w:tcW w:w="900" w:type="dxa"/>
            <w:vAlign w:val="center"/>
          </w:tcPr>
          <w:p w:rsidR="00B20590" w:rsidRPr="00357408" w:rsidRDefault="00B20590" w:rsidP="00B20590">
            <w:pPr>
              <w:jc w:val="both"/>
              <w:rPr>
                <w:rFonts w:ascii="Arial" w:hAnsi="Arial" w:cs="Arial"/>
                <w:sz w:val="18"/>
                <w:szCs w:val="18"/>
              </w:rPr>
            </w:pPr>
            <w:r>
              <w:rPr>
                <w:rFonts w:ascii="Arial" w:hAnsi="Arial" w:cs="Arial"/>
                <w:sz w:val="18"/>
                <w:szCs w:val="18"/>
              </w:rPr>
              <w:t>Med (3)</w:t>
            </w:r>
          </w:p>
        </w:tc>
        <w:tc>
          <w:tcPr>
            <w:tcW w:w="900" w:type="dxa"/>
            <w:vAlign w:val="center"/>
          </w:tcPr>
          <w:p w:rsidR="00B20590" w:rsidRPr="00357408" w:rsidRDefault="00B20590" w:rsidP="00B20590">
            <w:pPr>
              <w:jc w:val="both"/>
              <w:rPr>
                <w:rFonts w:ascii="Arial" w:hAnsi="Arial" w:cs="Arial"/>
                <w:sz w:val="18"/>
                <w:szCs w:val="18"/>
              </w:rPr>
            </w:pPr>
            <w:r>
              <w:rPr>
                <w:rFonts w:ascii="Arial" w:hAnsi="Arial" w:cs="Arial"/>
                <w:sz w:val="18"/>
                <w:szCs w:val="18"/>
              </w:rPr>
              <w:t>Med (3)</w:t>
            </w:r>
          </w:p>
        </w:tc>
        <w:tc>
          <w:tcPr>
            <w:tcW w:w="1350" w:type="dxa"/>
            <w:shd w:val="clear" w:color="auto" w:fill="auto"/>
            <w:vAlign w:val="center"/>
          </w:tcPr>
          <w:p w:rsidR="00B20590" w:rsidRPr="00357408" w:rsidRDefault="00B20590" w:rsidP="00B20590">
            <w:pPr>
              <w:jc w:val="center"/>
              <w:rPr>
                <w:rFonts w:ascii="Arial" w:hAnsi="Arial" w:cs="Arial"/>
                <w:sz w:val="18"/>
                <w:szCs w:val="18"/>
              </w:rPr>
            </w:pPr>
            <w:r>
              <w:rPr>
                <w:rFonts w:ascii="Arial" w:hAnsi="Arial" w:cs="Arial"/>
                <w:sz w:val="18"/>
                <w:szCs w:val="18"/>
              </w:rPr>
              <w:t>Medium (13)</w:t>
            </w:r>
          </w:p>
        </w:tc>
      </w:tr>
      <w:tr w:rsidR="00B20590" w:rsidRPr="00357408" w:rsidTr="00B20590">
        <w:trPr>
          <w:cantSplit/>
          <w:trHeight w:val="737"/>
        </w:trPr>
        <w:tc>
          <w:tcPr>
            <w:tcW w:w="537" w:type="dxa"/>
            <w:vMerge/>
            <w:vAlign w:val="center"/>
          </w:tcPr>
          <w:p w:rsidR="00B20590" w:rsidRPr="00357408" w:rsidRDefault="00B20590" w:rsidP="00B20590">
            <w:pPr>
              <w:jc w:val="both"/>
              <w:rPr>
                <w:rFonts w:ascii="Arial" w:hAnsi="Arial" w:cs="Arial"/>
                <w:sz w:val="18"/>
                <w:szCs w:val="18"/>
              </w:rPr>
            </w:pPr>
          </w:p>
        </w:tc>
        <w:tc>
          <w:tcPr>
            <w:tcW w:w="2145" w:type="dxa"/>
            <w:vMerge/>
            <w:vAlign w:val="center"/>
          </w:tcPr>
          <w:p w:rsidR="00B20590" w:rsidRPr="00357408" w:rsidRDefault="00B20590" w:rsidP="00B20590">
            <w:pPr>
              <w:jc w:val="both"/>
              <w:rPr>
                <w:rFonts w:ascii="Arial" w:hAnsi="Arial" w:cs="Arial"/>
                <w:sz w:val="18"/>
                <w:szCs w:val="18"/>
              </w:rPr>
            </w:pPr>
          </w:p>
        </w:tc>
        <w:tc>
          <w:tcPr>
            <w:tcW w:w="3420" w:type="dxa"/>
            <w:vAlign w:val="bottom"/>
          </w:tcPr>
          <w:p w:rsidR="00B20590" w:rsidRPr="00FA5723" w:rsidRDefault="00B20590" w:rsidP="00B20590">
            <w:pPr>
              <w:pStyle w:val="Style"/>
              <w:ind w:left="14"/>
              <w:rPr>
                <w:sz w:val="18"/>
                <w:szCs w:val="18"/>
                <w:lang w:bidi="he-IL"/>
              </w:rPr>
            </w:pPr>
            <w:r w:rsidRPr="004F6B68">
              <w:rPr>
                <w:sz w:val="18"/>
                <w:szCs w:val="18"/>
                <w:lang w:bidi="he-IL"/>
              </w:rPr>
              <w:t>Accidental collision of survey vessel with existing infrastructure (platform) leading to asset damage injury/death to/of personnel</w:t>
            </w:r>
          </w:p>
        </w:tc>
        <w:tc>
          <w:tcPr>
            <w:tcW w:w="2880" w:type="dxa"/>
            <w:vAlign w:val="bottom"/>
          </w:tcPr>
          <w:p w:rsidR="00B20590" w:rsidRDefault="00B20590" w:rsidP="00B20590">
            <w:pPr>
              <w:pStyle w:val="List2"/>
              <w:ind w:left="0" w:firstLine="0"/>
              <w:rPr>
                <w:rFonts w:ascii="Arial" w:hAnsi="Arial" w:cs="Arial"/>
                <w:sz w:val="18"/>
                <w:szCs w:val="18"/>
              </w:rPr>
            </w:pPr>
            <w:r>
              <w:rPr>
                <w:rFonts w:ascii="Arial" w:hAnsi="Arial" w:cs="Arial"/>
                <w:sz w:val="18"/>
                <w:szCs w:val="18"/>
              </w:rPr>
              <w:t>Indirect, adverse, reversible, irreversible, short term</w:t>
            </w:r>
          </w:p>
        </w:tc>
        <w:tc>
          <w:tcPr>
            <w:tcW w:w="900" w:type="dxa"/>
            <w:vAlign w:val="center"/>
          </w:tcPr>
          <w:p w:rsidR="00B20590" w:rsidRPr="00357408" w:rsidRDefault="009B2960" w:rsidP="00B20590">
            <w:pPr>
              <w:pStyle w:val="List2"/>
              <w:ind w:left="0" w:firstLine="0"/>
              <w:jc w:val="both"/>
              <w:rPr>
                <w:rFonts w:ascii="Arial" w:hAnsi="Arial" w:cs="Arial"/>
                <w:sz w:val="18"/>
                <w:szCs w:val="18"/>
                <w:lang w:val="en-US"/>
              </w:rPr>
            </w:pPr>
            <w:r>
              <w:rPr>
                <w:rFonts w:ascii="Arial" w:hAnsi="Arial" w:cs="Arial"/>
                <w:sz w:val="18"/>
                <w:szCs w:val="18"/>
                <w:lang w:val="en-US"/>
              </w:rPr>
              <w:t>Med (3)</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High (5)</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Low (1)</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sidRPr="00357408">
              <w:rPr>
                <w:rFonts w:ascii="Arial" w:hAnsi="Arial" w:cs="Arial"/>
                <w:sz w:val="18"/>
                <w:szCs w:val="18"/>
                <w:lang w:val="en-US"/>
              </w:rPr>
              <w:t>Med</w:t>
            </w:r>
            <w:r>
              <w:rPr>
                <w:rFonts w:ascii="Arial" w:hAnsi="Arial" w:cs="Arial"/>
                <w:sz w:val="18"/>
                <w:szCs w:val="18"/>
                <w:lang w:val="en-US"/>
              </w:rPr>
              <w:t xml:space="preserve"> (3)</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Low (1)</w:t>
            </w:r>
          </w:p>
        </w:tc>
        <w:tc>
          <w:tcPr>
            <w:tcW w:w="1350" w:type="dxa"/>
            <w:shd w:val="clear" w:color="auto" w:fill="auto"/>
            <w:vAlign w:val="center"/>
          </w:tcPr>
          <w:p w:rsidR="00B20590" w:rsidRPr="00357408" w:rsidRDefault="009B2960" w:rsidP="00B20590">
            <w:pPr>
              <w:jc w:val="center"/>
              <w:rPr>
                <w:rFonts w:ascii="Arial" w:hAnsi="Arial" w:cs="Arial"/>
                <w:sz w:val="18"/>
                <w:szCs w:val="18"/>
                <w:highlight w:val="yellow"/>
              </w:rPr>
            </w:pPr>
            <w:r>
              <w:rPr>
                <w:rFonts w:ascii="Arial" w:hAnsi="Arial" w:cs="Arial"/>
                <w:sz w:val="18"/>
                <w:szCs w:val="18"/>
              </w:rPr>
              <w:t>Medium (13</w:t>
            </w:r>
            <w:r w:rsidR="00B20590">
              <w:rPr>
                <w:rFonts w:ascii="Arial" w:hAnsi="Arial" w:cs="Arial"/>
                <w:sz w:val="18"/>
                <w:szCs w:val="18"/>
              </w:rPr>
              <w:t>)</w:t>
            </w:r>
          </w:p>
        </w:tc>
      </w:tr>
      <w:tr w:rsidR="00B20590" w:rsidRPr="00357408" w:rsidTr="00B20590">
        <w:trPr>
          <w:cantSplit/>
          <w:trHeight w:val="737"/>
        </w:trPr>
        <w:tc>
          <w:tcPr>
            <w:tcW w:w="537" w:type="dxa"/>
            <w:vMerge/>
            <w:vAlign w:val="center"/>
          </w:tcPr>
          <w:p w:rsidR="00B20590" w:rsidRPr="00357408" w:rsidRDefault="00B20590" w:rsidP="00B20590">
            <w:pPr>
              <w:jc w:val="both"/>
              <w:rPr>
                <w:rFonts w:ascii="Arial" w:hAnsi="Arial" w:cs="Arial"/>
                <w:sz w:val="18"/>
                <w:szCs w:val="18"/>
              </w:rPr>
            </w:pPr>
          </w:p>
        </w:tc>
        <w:tc>
          <w:tcPr>
            <w:tcW w:w="2145" w:type="dxa"/>
            <w:vMerge/>
            <w:vAlign w:val="center"/>
          </w:tcPr>
          <w:p w:rsidR="00B20590" w:rsidRPr="00357408" w:rsidRDefault="00B20590" w:rsidP="00B20590">
            <w:pPr>
              <w:jc w:val="both"/>
              <w:rPr>
                <w:rFonts w:ascii="Arial" w:hAnsi="Arial" w:cs="Arial"/>
                <w:sz w:val="18"/>
                <w:szCs w:val="18"/>
              </w:rPr>
            </w:pPr>
          </w:p>
        </w:tc>
        <w:tc>
          <w:tcPr>
            <w:tcW w:w="3420" w:type="dxa"/>
            <w:vAlign w:val="bottom"/>
          </w:tcPr>
          <w:p w:rsidR="00B20590" w:rsidRPr="00FA5723" w:rsidRDefault="00B20590" w:rsidP="00B20590">
            <w:pPr>
              <w:pStyle w:val="Style"/>
              <w:ind w:left="14"/>
              <w:rPr>
                <w:sz w:val="18"/>
                <w:szCs w:val="18"/>
                <w:lang w:bidi="he-IL"/>
              </w:rPr>
            </w:pPr>
            <w:r w:rsidRPr="00FA5723">
              <w:rPr>
                <w:sz w:val="18"/>
                <w:szCs w:val="18"/>
                <w:lang w:bidi="he-IL"/>
              </w:rPr>
              <w:t>Collision with other vessels and smaller boats during adverse weather conditions resulting in injury/death of personnel and assets</w:t>
            </w:r>
          </w:p>
        </w:tc>
        <w:tc>
          <w:tcPr>
            <w:tcW w:w="2880" w:type="dxa"/>
            <w:vAlign w:val="bottom"/>
          </w:tcPr>
          <w:p w:rsidR="00B20590" w:rsidRDefault="00B20590" w:rsidP="00B20590">
            <w:pPr>
              <w:pStyle w:val="List2"/>
              <w:ind w:left="0" w:firstLine="0"/>
              <w:rPr>
                <w:rFonts w:ascii="Arial" w:hAnsi="Arial" w:cs="Arial"/>
                <w:sz w:val="18"/>
                <w:szCs w:val="18"/>
              </w:rPr>
            </w:pPr>
            <w:r>
              <w:rPr>
                <w:rFonts w:ascii="Arial" w:hAnsi="Arial" w:cs="Arial"/>
                <w:sz w:val="18"/>
                <w:szCs w:val="18"/>
              </w:rPr>
              <w:t>Direct, adverse, reversible, short term</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Low (1)</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High (5)</w:t>
            </w:r>
          </w:p>
        </w:tc>
        <w:tc>
          <w:tcPr>
            <w:tcW w:w="900" w:type="dxa"/>
            <w:vAlign w:val="center"/>
          </w:tcPr>
          <w:p w:rsidR="00B20590"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Low (1)</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High (5)</w:t>
            </w:r>
          </w:p>
        </w:tc>
        <w:tc>
          <w:tcPr>
            <w:tcW w:w="900" w:type="dxa"/>
            <w:vAlign w:val="center"/>
          </w:tcPr>
          <w:p w:rsidR="00B20590" w:rsidRDefault="00B20590" w:rsidP="00B20590">
            <w:pPr>
              <w:pStyle w:val="List2"/>
              <w:ind w:left="0" w:firstLine="0"/>
              <w:jc w:val="both"/>
              <w:rPr>
                <w:rFonts w:ascii="Arial" w:hAnsi="Arial" w:cs="Arial"/>
                <w:sz w:val="18"/>
                <w:szCs w:val="18"/>
                <w:lang w:val="en-US"/>
              </w:rPr>
            </w:pPr>
            <w:r w:rsidRPr="008408FC">
              <w:rPr>
                <w:rFonts w:ascii="Arial" w:hAnsi="Arial" w:cs="Arial"/>
                <w:sz w:val="18"/>
                <w:szCs w:val="18"/>
                <w:lang w:val="en-US"/>
              </w:rPr>
              <w:t>Med</w:t>
            </w:r>
            <w:r>
              <w:rPr>
                <w:rFonts w:ascii="Arial" w:hAnsi="Arial" w:cs="Arial"/>
                <w:sz w:val="18"/>
                <w:szCs w:val="18"/>
                <w:lang w:val="en-US"/>
              </w:rPr>
              <w:t xml:space="preserve"> (3)</w:t>
            </w:r>
          </w:p>
        </w:tc>
        <w:tc>
          <w:tcPr>
            <w:tcW w:w="1350" w:type="dxa"/>
            <w:shd w:val="clear" w:color="auto" w:fill="auto"/>
            <w:vAlign w:val="center"/>
          </w:tcPr>
          <w:p w:rsidR="00B20590" w:rsidRPr="00357408" w:rsidRDefault="00B20590" w:rsidP="00B20590">
            <w:pPr>
              <w:jc w:val="center"/>
              <w:rPr>
                <w:rFonts w:ascii="Arial" w:hAnsi="Arial" w:cs="Arial"/>
                <w:sz w:val="18"/>
                <w:szCs w:val="18"/>
              </w:rPr>
            </w:pPr>
            <w:r>
              <w:rPr>
                <w:rFonts w:ascii="Arial" w:hAnsi="Arial" w:cs="Arial"/>
                <w:sz w:val="18"/>
                <w:szCs w:val="18"/>
              </w:rPr>
              <w:t>High (15)</w:t>
            </w:r>
          </w:p>
        </w:tc>
      </w:tr>
      <w:tr w:rsidR="00B20590" w:rsidRPr="00357408" w:rsidTr="00B20590">
        <w:trPr>
          <w:cantSplit/>
          <w:trHeight w:val="467"/>
        </w:trPr>
        <w:tc>
          <w:tcPr>
            <w:tcW w:w="537" w:type="dxa"/>
            <w:vMerge/>
            <w:vAlign w:val="center"/>
          </w:tcPr>
          <w:p w:rsidR="00B20590" w:rsidRPr="00357408" w:rsidRDefault="00B20590" w:rsidP="00B20590">
            <w:pPr>
              <w:jc w:val="both"/>
              <w:rPr>
                <w:rFonts w:ascii="Arial" w:hAnsi="Arial" w:cs="Arial"/>
                <w:sz w:val="18"/>
                <w:szCs w:val="18"/>
              </w:rPr>
            </w:pPr>
          </w:p>
        </w:tc>
        <w:tc>
          <w:tcPr>
            <w:tcW w:w="2145" w:type="dxa"/>
            <w:vMerge/>
            <w:vAlign w:val="center"/>
          </w:tcPr>
          <w:p w:rsidR="00B20590" w:rsidRPr="00357408" w:rsidRDefault="00B20590" w:rsidP="00B20590">
            <w:pPr>
              <w:jc w:val="both"/>
              <w:rPr>
                <w:rFonts w:ascii="Arial" w:hAnsi="Arial" w:cs="Arial"/>
                <w:sz w:val="18"/>
                <w:szCs w:val="18"/>
              </w:rPr>
            </w:pPr>
          </w:p>
        </w:tc>
        <w:tc>
          <w:tcPr>
            <w:tcW w:w="3420" w:type="dxa"/>
            <w:vAlign w:val="bottom"/>
          </w:tcPr>
          <w:p w:rsidR="00B20590" w:rsidRPr="00FA5723" w:rsidRDefault="00B20590" w:rsidP="00B20590">
            <w:pPr>
              <w:pStyle w:val="Style"/>
              <w:ind w:left="14"/>
              <w:rPr>
                <w:sz w:val="18"/>
                <w:szCs w:val="18"/>
                <w:lang w:bidi="he-IL"/>
              </w:rPr>
            </w:pPr>
            <w:r w:rsidRPr="008408FC">
              <w:rPr>
                <w:sz w:val="18"/>
                <w:szCs w:val="18"/>
                <w:lang w:bidi="he-IL"/>
              </w:rPr>
              <w:t>Risk of pirate /militant attack/kidnap leading to trauma/injury or death of personnel</w:t>
            </w:r>
            <w:r>
              <w:rPr>
                <w:sz w:val="18"/>
                <w:szCs w:val="18"/>
                <w:lang w:bidi="he-IL"/>
              </w:rPr>
              <w:t xml:space="preserve"> and loss of revenue</w:t>
            </w:r>
          </w:p>
        </w:tc>
        <w:tc>
          <w:tcPr>
            <w:tcW w:w="2880" w:type="dxa"/>
            <w:vAlign w:val="bottom"/>
          </w:tcPr>
          <w:p w:rsidR="00B20590" w:rsidRDefault="00B20590" w:rsidP="00B20590">
            <w:pPr>
              <w:pStyle w:val="List2"/>
              <w:ind w:left="0" w:firstLine="0"/>
              <w:rPr>
                <w:rFonts w:ascii="Arial" w:hAnsi="Arial" w:cs="Arial"/>
                <w:sz w:val="18"/>
                <w:szCs w:val="18"/>
              </w:rPr>
            </w:pPr>
            <w:r>
              <w:rPr>
                <w:rFonts w:ascii="Arial" w:hAnsi="Arial" w:cs="Arial"/>
                <w:sz w:val="18"/>
                <w:szCs w:val="18"/>
              </w:rPr>
              <w:t>Indirect, adverse, reversible, irreversible, short term</w:t>
            </w:r>
          </w:p>
        </w:tc>
        <w:tc>
          <w:tcPr>
            <w:tcW w:w="900" w:type="dxa"/>
            <w:vAlign w:val="center"/>
          </w:tcPr>
          <w:p w:rsidR="00B20590"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 xml:space="preserve"> (0)</w:t>
            </w:r>
          </w:p>
        </w:tc>
        <w:tc>
          <w:tcPr>
            <w:tcW w:w="900" w:type="dxa"/>
            <w:vAlign w:val="center"/>
          </w:tcPr>
          <w:p w:rsidR="00B20590"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High (5)</w:t>
            </w:r>
          </w:p>
        </w:tc>
        <w:tc>
          <w:tcPr>
            <w:tcW w:w="900" w:type="dxa"/>
            <w:vAlign w:val="center"/>
          </w:tcPr>
          <w:p w:rsidR="00B20590"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High (5)</w:t>
            </w:r>
          </w:p>
        </w:tc>
        <w:tc>
          <w:tcPr>
            <w:tcW w:w="900" w:type="dxa"/>
            <w:vAlign w:val="center"/>
          </w:tcPr>
          <w:p w:rsidR="00B20590"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High (5)</w:t>
            </w:r>
          </w:p>
        </w:tc>
        <w:tc>
          <w:tcPr>
            <w:tcW w:w="900" w:type="dxa"/>
            <w:vAlign w:val="center"/>
          </w:tcPr>
          <w:p w:rsidR="00B20590"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Med (3)</w:t>
            </w:r>
          </w:p>
        </w:tc>
        <w:tc>
          <w:tcPr>
            <w:tcW w:w="1350" w:type="dxa"/>
            <w:shd w:val="clear" w:color="auto" w:fill="auto"/>
            <w:vAlign w:val="center"/>
          </w:tcPr>
          <w:p w:rsidR="00B20590" w:rsidRDefault="00B20590" w:rsidP="00B20590">
            <w:pPr>
              <w:jc w:val="center"/>
              <w:rPr>
                <w:rFonts w:ascii="Arial" w:hAnsi="Arial" w:cs="Arial"/>
                <w:sz w:val="18"/>
                <w:szCs w:val="18"/>
              </w:rPr>
            </w:pPr>
            <w:r>
              <w:rPr>
                <w:rFonts w:ascii="Arial" w:hAnsi="Arial" w:cs="Arial"/>
                <w:sz w:val="18"/>
                <w:szCs w:val="18"/>
              </w:rPr>
              <w:t>High (18)</w:t>
            </w:r>
          </w:p>
        </w:tc>
      </w:tr>
      <w:tr w:rsidR="00B20590" w:rsidRPr="00357408" w:rsidTr="00B20590">
        <w:trPr>
          <w:cantSplit/>
          <w:trHeight w:val="467"/>
        </w:trPr>
        <w:tc>
          <w:tcPr>
            <w:tcW w:w="537" w:type="dxa"/>
            <w:vMerge/>
            <w:vAlign w:val="center"/>
          </w:tcPr>
          <w:p w:rsidR="00B20590" w:rsidRPr="00357408" w:rsidRDefault="00B20590" w:rsidP="00B20590">
            <w:pPr>
              <w:jc w:val="both"/>
              <w:rPr>
                <w:rFonts w:ascii="Arial" w:hAnsi="Arial" w:cs="Arial"/>
                <w:sz w:val="18"/>
                <w:szCs w:val="18"/>
              </w:rPr>
            </w:pPr>
          </w:p>
        </w:tc>
        <w:tc>
          <w:tcPr>
            <w:tcW w:w="2145" w:type="dxa"/>
            <w:vMerge/>
            <w:vAlign w:val="center"/>
          </w:tcPr>
          <w:p w:rsidR="00B20590" w:rsidRPr="00357408" w:rsidRDefault="00B20590" w:rsidP="00B20590">
            <w:pPr>
              <w:jc w:val="both"/>
              <w:rPr>
                <w:rFonts w:ascii="Arial" w:hAnsi="Arial" w:cs="Arial"/>
                <w:sz w:val="18"/>
                <w:szCs w:val="18"/>
              </w:rPr>
            </w:pPr>
          </w:p>
        </w:tc>
        <w:tc>
          <w:tcPr>
            <w:tcW w:w="3420" w:type="dxa"/>
            <w:vAlign w:val="bottom"/>
          </w:tcPr>
          <w:p w:rsidR="00B20590" w:rsidRPr="00FA5723" w:rsidRDefault="00B20590" w:rsidP="00B20590">
            <w:pPr>
              <w:pStyle w:val="Style"/>
              <w:ind w:left="14"/>
              <w:rPr>
                <w:sz w:val="18"/>
                <w:szCs w:val="18"/>
                <w:lang w:bidi="he-IL"/>
              </w:rPr>
            </w:pPr>
            <w:r w:rsidRPr="00FA5723">
              <w:rPr>
                <w:sz w:val="18"/>
                <w:szCs w:val="18"/>
                <w:lang w:bidi="he-IL"/>
              </w:rPr>
              <w:t>Exhaust emissions from vessel engines contributing to greenhouse gas</w:t>
            </w:r>
            <w:r>
              <w:rPr>
                <w:sz w:val="18"/>
                <w:szCs w:val="18"/>
                <w:lang w:bidi="he-IL"/>
              </w:rPr>
              <w:t xml:space="preserve"> g</w:t>
            </w:r>
            <w:r w:rsidRPr="00FA5723">
              <w:rPr>
                <w:sz w:val="18"/>
                <w:szCs w:val="18"/>
                <w:lang w:bidi="he-IL"/>
              </w:rPr>
              <w:t>lobal warming agents</w:t>
            </w:r>
          </w:p>
        </w:tc>
        <w:tc>
          <w:tcPr>
            <w:tcW w:w="2880" w:type="dxa"/>
            <w:vAlign w:val="bottom"/>
          </w:tcPr>
          <w:p w:rsidR="00B20590" w:rsidRPr="00357408" w:rsidRDefault="00B20590" w:rsidP="00B20590">
            <w:pPr>
              <w:pStyle w:val="List2"/>
              <w:ind w:left="0" w:firstLine="0"/>
              <w:rPr>
                <w:rFonts w:ascii="Arial" w:hAnsi="Arial" w:cs="Arial"/>
                <w:sz w:val="18"/>
                <w:szCs w:val="18"/>
                <w:lang w:val="en-US"/>
              </w:rPr>
            </w:pPr>
            <w:r>
              <w:rPr>
                <w:rFonts w:ascii="Arial" w:hAnsi="Arial" w:cs="Arial"/>
                <w:sz w:val="18"/>
                <w:szCs w:val="18"/>
              </w:rPr>
              <w:t>Direct, adverse, irreversible, cumulative, long term, short term</w:t>
            </w:r>
          </w:p>
        </w:tc>
        <w:tc>
          <w:tcPr>
            <w:tcW w:w="900" w:type="dxa"/>
            <w:vAlign w:val="center"/>
          </w:tcPr>
          <w:p w:rsidR="00B20590" w:rsidRPr="008408FC" w:rsidRDefault="00B20590" w:rsidP="00B20590">
            <w:pPr>
              <w:pStyle w:val="List2"/>
              <w:ind w:left="0" w:firstLine="0"/>
              <w:jc w:val="both"/>
              <w:rPr>
                <w:rFonts w:ascii="Arial" w:hAnsi="Arial" w:cs="Arial"/>
                <w:sz w:val="18"/>
                <w:szCs w:val="18"/>
                <w:lang w:val="en-US"/>
              </w:rPr>
            </w:pPr>
            <w:r w:rsidRPr="008408FC">
              <w:rPr>
                <w:rFonts w:ascii="Arial" w:hAnsi="Arial" w:cs="Arial"/>
                <w:sz w:val="18"/>
                <w:szCs w:val="18"/>
                <w:lang w:val="en-US"/>
              </w:rPr>
              <w:t>Low (1)</w:t>
            </w:r>
          </w:p>
        </w:tc>
        <w:tc>
          <w:tcPr>
            <w:tcW w:w="900" w:type="dxa"/>
            <w:vAlign w:val="center"/>
          </w:tcPr>
          <w:p w:rsidR="00B20590" w:rsidRPr="008408FC" w:rsidRDefault="00B20590" w:rsidP="00B20590">
            <w:pPr>
              <w:pStyle w:val="List2"/>
              <w:ind w:left="0" w:firstLine="0"/>
              <w:jc w:val="both"/>
              <w:rPr>
                <w:rFonts w:ascii="Arial" w:hAnsi="Arial" w:cs="Arial"/>
                <w:sz w:val="18"/>
                <w:szCs w:val="18"/>
                <w:lang w:val="en-US"/>
              </w:rPr>
            </w:pPr>
            <w:r w:rsidRPr="008408FC">
              <w:rPr>
                <w:rFonts w:ascii="Arial" w:hAnsi="Arial" w:cs="Arial"/>
                <w:sz w:val="18"/>
                <w:szCs w:val="18"/>
                <w:lang w:val="en-US"/>
              </w:rPr>
              <w:t>Low (1)</w:t>
            </w:r>
          </w:p>
        </w:tc>
        <w:tc>
          <w:tcPr>
            <w:tcW w:w="900" w:type="dxa"/>
            <w:vAlign w:val="center"/>
          </w:tcPr>
          <w:p w:rsidR="00B20590" w:rsidRPr="008408FC" w:rsidRDefault="00B20590" w:rsidP="00B20590">
            <w:pPr>
              <w:pStyle w:val="List2"/>
              <w:ind w:left="0" w:firstLine="0"/>
              <w:jc w:val="both"/>
              <w:rPr>
                <w:rFonts w:ascii="Arial" w:hAnsi="Arial" w:cs="Arial"/>
                <w:sz w:val="18"/>
                <w:szCs w:val="18"/>
                <w:lang w:val="en-US"/>
              </w:rPr>
            </w:pPr>
            <w:r w:rsidRPr="008408FC">
              <w:rPr>
                <w:rFonts w:ascii="Arial" w:hAnsi="Arial" w:cs="Arial"/>
                <w:sz w:val="18"/>
                <w:szCs w:val="18"/>
                <w:lang w:val="en-US"/>
              </w:rPr>
              <w:t>Med (3)</w:t>
            </w:r>
          </w:p>
        </w:tc>
        <w:tc>
          <w:tcPr>
            <w:tcW w:w="900" w:type="dxa"/>
            <w:vAlign w:val="center"/>
          </w:tcPr>
          <w:p w:rsidR="00B20590" w:rsidRPr="008408FC" w:rsidRDefault="00B20590" w:rsidP="00B20590">
            <w:pPr>
              <w:pStyle w:val="List2"/>
              <w:ind w:left="0" w:firstLine="0"/>
              <w:jc w:val="both"/>
              <w:rPr>
                <w:rFonts w:ascii="Arial" w:hAnsi="Arial" w:cs="Arial"/>
                <w:sz w:val="18"/>
                <w:szCs w:val="18"/>
                <w:lang w:val="en-US"/>
              </w:rPr>
            </w:pPr>
            <w:r w:rsidRPr="008408FC">
              <w:rPr>
                <w:rFonts w:ascii="Arial" w:hAnsi="Arial" w:cs="Arial"/>
                <w:sz w:val="18"/>
                <w:szCs w:val="18"/>
                <w:lang w:val="en-US"/>
              </w:rPr>
              <w:t>Med (3)</w:t>
            </w:r>
          </w:p>
        </w:tc>
        <w:tc>
          <w:tcPr>
            <w:tcW w:w="900" w:type="dxa"/>
            <w:vAlign w:val="center"/>
          </w:tcPr>
          <w:p w:rsidR="00B20590" w:rsidRPr="008408FC" w:rsidRDefault="00B20590" w:rsidP="00B20590">
            <w:pPr>
              <w:pStyle w:val="List2"/>
              <w:ind w:left="0" w:firstLine="0"/>
              <w:jc w:val="both"/>
              <w:rPr>
                <w:rFonts w:ascii="Arial" w:hAnsi="Arial" w:cs="Arial"/>
                <w:sz w:val="18"/>
                <w:szCs w:val="18"/>
                <w:lang w:val="en-US"/>
              </w:rPr>
            </w:pPr>
            <w:r w:rsidRPr="008408FC">
              <w:rPr>
                <w:rFonts w:ascii="Arial" w:hAnsi="Arial" w:cs="Arial"/>
                <w:sz w:val="18"/>
                <w:szCs w:val="18"/>
                <w:lang w:val="en-US"/>
              </w:rPr>
              <w:t>Low (1)</w:t>
            </w:r>
          </w:p>
        </w:tc>
        <w:tc>
          <w:tcPr>
            <w:tcW w:w="1350" w:type="dxa"/>
            <w:shd w:val="clear" w:color="auto" w:fill="auto"/>
            <w:vAlign w:val="center"/>
          </w:tcPr>
          <w:p w:rsidR="00B20590" w:rsidRPr="008408FC" w:rsidRDefault="00B20590" w:rsidP="00B20590">
            <w:pPr>
              <w:jc w:val="center"/>
              <w:rPr>
                <w:rFonts w:ascii="Arial" w:hAnsi="Arial" w:cs="Arial"/>
                <w:sz w:val="18"/>
                <w:szCs w:val="18"/>
              </w:rPr>
            </w:pPr>
            <w:r w:rsidRPr="008408FC">
              <w:rPr>
                <w:rFonts w:ascii="Arial" w:hAnsi="Arial" w:cs="Arial"/>
                <w:sz w:val="18"/>
                <w:szCs w:val="18"/>
              </w:rPr>
              <w:t>Low (9)</w:t>
            </w:r>
          </w:p>
        </w:tc>
      </w:tr>
      <w:tr w:rsidR="00B20590" w:rsidRPr="00357408" w:rsidTr="00B20590">
        <w:trPr>
          <w:cantSplit/>
          <w:trHeight w:val="467"/>
        </w:trPr>
        <w:tc>
          <w:tcPr>
            <w:tcW w:w="537" w:type="dxa"/>
            <w:vMerge/>
            <w:vAlign w:val="center"/>
          </w:tcPr>
          <w:p w:rsidR="00B20590" w:rsidRPr="00357408" w:rsidRDefault="00B20590" w:rsidP="00B20590">
            <w:pPr>
              <w:jc w:val="both"/>
              <w:rPr>
                <w:rFonts w:ascii="Arial" w:hAnsi="Arial" w:cs="Arial"/>
                <w:sz w:val="18"/>
                <w:szCs w:val="18"/>
              </w:rPr>
            </w:pPr>
          </w:p>
        </w:tc>
        <w:tc>
          <w:tcPr>
            <w:tcW w:w="2145" w:type="dxa"/>
            <w:vMerge/>
            <w:vAlign w:val="center"/>
          </w:tcPr>
          <w:p w:rsidR="00B20590" w:rsidRPr="00357408" w:rsidRDefault="00B20590" w:rsidP="00B20590">
            <w:pPr>
              <w:jc w:val="both"/>
              <w:rPr>
                <w:rFonts w:ascii="Arial" w:hAnsi="Arial" w:cs="Arial"/>
                <w:sz w:val="18"/>
                <w:szCs w:val="18"/>
              </w:rPr>
            </w:pPr>
          </w:p>
        </w:tc>
        <w:tc>
          <w:tcPr>
            <w:tcW w:w="3420" w:type="dxa"/>
            <w:vAlign w:val="bottom"/>
          </w:tcPr>
          <w:p w:rsidR="00B20590" w:rsidRPr="004F6B68" w:rsidRDefault="00B20590" w:rsidP="00B20590">
            <w:pPr>
              <w:pStyle w:val="Style"/>
              <w:ind w:left="14"/>
              <w:rPr>
                <w:sz w:val="18"/>
                <w:szCs w:val="18"/>
                <w:lang w:bidi="he-IL"/>
              </w:rPr>
            </w:pPr>
            <w:r w:rsidRPr="004F6B68">
              <w:rPr>
                <w:sz w:val="18"/>
                <w:szCs w:val="18"/>
                <w:lang w:bidi="he-IL"/>
              </w:rPr>
              <w:t>Loss of employment/disengagement of casual workers</w:t>
            </w:r>
          </w:p>
        </w:tc>
        <w:tc>
          <w:tcPr>
            <w:tcW w:w="2880" w:type="dxa"/>
            <w:vAlign w:val="bottom"/>
          </w:tcPr>
          <w:p w:rsidR="00B20590" w:rsidRDefault="00B20590" w:rsidP="00B20590">
            <w:pPr>
              <w:pStyle w:val="List2"/>
              <w:ind w:left="0" w:firstLine="0"/>
              <w:rPr>
                <w:rFonts w:ascii="Arial" w:hAnsi="Arial" w:cs="Arial"/>
                <w:sz w:val="18"/>
                <w:szCs w:val="18"/>
              </w:rPr>
            </w:pPr>
            <w:r>
              <w:rPr>
                <w:rFonts w:ascii="Arial" w:hAnsi="Arial" w:cs="Arial"/>
                <w:sz w:val="18"/>
                <w:szCs w:val="18"/>
              </w:rPr>
              <w:t>Direct, adverse, irreversible, short term</w:t>
            </w:r>
          </w:p>
        </w:tc>
        <w:tc>
          <w:tcPr>
            <w:tcW w:w="900" w:type="dxa"/>
            <w:vAlign w:val="center"/>
          </w:tcPr>
          <w:p w:rsidR="00B20590" w:rsidRPr="00357408" w:rsidRDefault="00B20590" w:rsidP="00B20590">
            <w:pPr>
              <w:jc w:val="both"/>
              <w:rPr>
                <w:rFonts w:ascii="Arial" w:hAnsi="Arial" w:cs="Arial"/>
                <w:sz w:val="18"/>
                <w:szCs w:val="18"/>
              </w:rPr>
            </w:pPr>
            <w:r>
              <w:rPr>
                <w:rFonts w:ascii="Arial" w:hAnsi="Arial" w:cs="Arial"/>
                <w:sz w:val="18"/>
                <w:szCs w:val="18"/>
              </w:rPr>
              <w:t>Low (1)</w:t>
            </w:r>
          </w:p>
        </w:tc>
        <w:tc>
          <w:tcPr>
            <w:tcW w:w="900" w:type="dxa"/>
            <w:vAlign w:val="center"/>
          </w:tcPr>
          <w:p w:rsidR="00B20590" w:rsidRPr="00357408" w:rsidRDefault="00B20590" w:rsidP="00B20590">
            <w:pPr>
              <w:jc w:val="both"/>
              <w:rPr>
                <w:rFonts w:ascii="Arial" w:hAnsi="Arial" w:cs="Arial"/>
                <w:sz w:val="18"/>
                <w:szCs w:val="18"/>
              </w:rPr>
            </w:pPr>
            <w:r>
              <w:rPr>
                <w:rFonts w:ascii="Arial" w:hAnsi="Arial" w:cs="Arial"/>
                <w:sz w:val="18"/>
                <w:szCs w:val="18"/>
              </w:rPr>
              <w:t>Med (3)</w:t>
            </w:r>
          </w:p>
        </w:tc>
        <w:tc>
          <w:tcPr>
            <w:tcW w:w="900" w:type="dxa"/>
            <w:vAlign w:val="center"/>
          </w:tcPr>
          <w:p w:rsidR="00B20590" w:rsidRPr="00357408" w:rsidRDefault="00B20590" w:rsidP="00B20590">
            <w:pPr>
              <w:jc w:val="both"/>
              <w:rPr>
                <w:rFonts w:ascii="Arial" w:hAnsi="Arial" w:cs="Arial"/>
                <w:sz w:val="18"/>
                <w:szCs w:val="18"/>
              </w:rPr>
            </w:pPr>
            <w:r>
              <w:rPr>
                <w:rFonts w:ascii="Arial" w:hAnsi="Arial" w:cs="Arial"/>
                <w:sz w:val="18"/>
                <w:szCs w:val="18"/>
              </w:rPr>
              <w:t>Med (3)</w:t>
            </w:r>
          </w:p>
        </w:tc>
        <w:tc>
          <w:tcPr>
            <w:tcW w:w="900" w:type="dxa"/>
            <w:vAlign w:val="center"/>
          </w:tcPr>
          <w:p w:rsidR="00B20590" w:rsidRPr="00357408" w:rsidRDefault="00B20590" w:rsidP="00B20590">
            <w:pPr>
              <w:jc w:val="both"/>
              <w:rPr>
                <w:rFonts w:ascii="Arial" w:hAnsi="Arial" w:cs="Arial"/>
                <w:sz w:val="18"/>
                <w:szCs w:val="18"/>
              </w:rPr>
            </w:pPr>
            <w:r w:rsidRPr="00357408">
              <w:rPr>
                <w:rFonts w:ascii="Arial" w:hAnsi="Arial" w:cs="Arial"/>
                <w:sz w:val="18"/>
                <w:szCs w:val="18"/>
              </w:rPr>
              <w:t>High</w:t>
            </w:r>
            <w:r>
              <w:rPr>
                <w:rFonts w:ascii="Arial" w:hAnsi="Arial" w:cs="Arial"/>
                <w:sz w:val="18"/>
                <w:szCs w:val="18"/>
              </w:rPr>
              <w:t xml:space="preserve"> (5)</w:t>
            </w:r>
          </w:p>
        </w:tc>
        <w:tc>
          <w:tcPr>
            <w:tcW w:w="900" w:type="dxa"/>
            <w:vAlign w:val="center"/>
          </w:tcPr>
          <w:p w:rsidR="00B20590" w:rsidRPr="00357408" w:rsidRDefault="00B20590" w:rsidP="00B20590">
            <w:pPr>
              <w:jc w:val="both"/>
              <w:rPr>
                <w:rFonts w:ascii="Arial" w:hAnsi="Arial" w:cs="Arial"/>
                <w:sz w:val="18"/>
                <w:szCs w:val="18"/>
              </w:rPr>
            </w:pPr>
            <w:r w:rsidRPr="00357408">
              <w:rPr>
                <w:rFonts w:ascii="Arial" w:hAnsi="Arial" w:cs="Arial"/>
                <w:sz w:val="18"/>
                <w:szCs w:val="18"/>
              </w:rPr>
              <w:t>High</w:t>
            </w:r>
            <w:r>
              <w:rPr>
                <w:rFonts w:ascii="Arial" w:hAnsi="Arial" w:cs="Arial"/>
                <w:sz w:val="18"/>
                <w:szCs w:val="18"/>
              </w:rPr>
              <w:t xml:space="preserve"> (5)</w:t>
            </w:r>
          </w:p>
        </w:tc>
        <w:tc>
          <w:tcPr>
            <w:tcW w:w="1350" w:type="dxa"/>
            <w:shd w:val="clear" w:color="auto" w:fill="auto"/>
            <w:vAlign w:val="center"/>
          </w:tcPr>
          <w:p w:rsidR="00B20590" w:rsidRDefault="00B20590" w:rsidP="00B20590">
            <w:pPr>
              <w:jc w:val="center"/>
              <w:rPr>
                <w:rFonts w:ascii="Arial" w:hAnsi="Arial" w:cs="Arial"/>
                <w:sz w:val="18"/>
                <w:szCs w:val="18"/>
              </w:rPr>
            </w:pPr>
            <w:r>
              <w:rPr>
                <w:rFonts w:ascii="Arial" w:hAnsi="Arial" w:cs="Arial"/>
                <w:sz w:val="18"/>
                <w:szCs w:val="18"/>
              </w:rPr>
              <w:t>High (17)</w:t>
            </w:r>
          </w:p>
        </w:tc>
      </w:tr>
      <w:tr w:rsidR="00B20590" w:rsidRPr="00357408" w:rsidTr="00B20590">
        <w:trPr>
          <w:cantSplit/>
          <w:trHeight w:val="620"/>
        </w:trPr>
        <w:tc>
          <w:tcPr>
            <w:tcW w:w="537" w:type="dxa"/>
            <w:vMerge/>
            <w:vAlign w:val="center"/>
          </w:tcPr>
          <w:p w:rsidR="00B20590" w:rsidRPr="00357408" w:rsidRDefault="00B20590" w:rsidP="00B20590">
            <w:pPr>
              <w:pStyle w:val="Style"/>
              <w:ind w:left="90"/>
              <w:rPr>
                <w:sz w:val="18"/>
                <w:szCs w:val="18"/>
              </w:rPr>
            </w:pPr>
          </w:p>
        </w:tc>
        <w:tc>
          <w:tcPr>
            <w:tcW w:w="2145" w:type="dxa"/>
            <w:vMerge w:val="restart"/>
            <w:vAlign w:val="bottom"/>
          </w:tcPr>
          <w:p w:rsidR="00B20590" w:rsidRPr="00357408" w:rsidRDefault="00B20590" w:rsidP="00B20590">
            <w:pPr>
              <w:pStyle w:val="Style"/>
              <w:ind w:left="90"/>
              <w:rPr>
                <w:sz w:val="18"/>
                <w:szCs w:val="18"/>
              </w:rPr>
            </w:pPr>
            <w:r>
              <w:rPr>
                <w:sz w:val="18"/>
                <w:szCs w:val="18"/>
                <w:lang w:bidi="he-IL"/>
              </w:rPr>
              <w:t>Rig Movement</w:t>
            </w:r>
          </w:p>
        </w:tc>
        <w:tc>
          <w:tcPr>
            <w:tcW w:w="3420" w:type="dxa"/>
            <w:vAlign w:val="bottom"/>
          </w:tcPr>
          <w:p w:rsidR="00B20590" w:rsidRPr="002A7A06" w:rsidRDefault="00B20590" w:rsidP="00B20590">
            <w:pPr>
              <w:pStyle w:val="Style"/>
              <w:ind w:left="14"/>
              <w:rPr>
                <w:sz w:val="18"/>
                <w:szCs w:val="18"/>
                <w:lang w:bidi="he-IL"/>
              </w:rPr>
            </w:pPr>
            <w:r>
              <w:rPr>
                <w:sz w:val="18"/>
                <w:szCs w:val="18"/>
                <w:lang w:bidi="he-IL"/>
              </w:rPr>
              <w:t xml:space="preserve">Interference with </w:t>
            </w:r>
            <w:r w:rsidRPr="002A7A06">
              <w:rPr>
                <w:sz w:val="18"/>
                <w:szCs w:val="18"/>
                <w:lang w:bidi="he-IL"/>
              </w:rPr>
              <w:t>vessels/boat traffic and fishing activities along mobilisation route</w:t>
            </w:r>
          </w:p>
        </w:tc>
        <w:tc>
          <w:tcPr>
            <w:tcW w:w="2880" w:type="dxa"/>
            <w:vAlign w:val="bottom"/>
          </w:tcPr>
          <w:p w:rsidR="00B20590" w:rsidRPr="00357408" w:rsidRDefault="00B20590" w:rsidP="00B20590">
            <w:pPr>
              <w:rPr>
                <w:rFonts w:ascii="Arial" w:hAnsi="Arial" w:cs="Arial"/>
                <w:sz w:val="18"/>
                <w:szCs w:val="18"/>
              </w:rPr>
            </w:pPr>
            <w:r>
              <w:rPr>
                <w:rFonts w:ascii="Arial" w:hAnsi="Arial" w:cs="Arial"/>
                <w:sz w:val="18"/>
                <w:szCs w:val="18"/>
              </w:rPr>
              <w:t>Direct, adverse, reversible, short term</w:t>
            </w:r>
          </w:p>
        </w:tc>
        <w:tc>
          <w:tcPr>
            <w:tcW w:w="900" w:type="dxa"/>
            <w:vAlign w:val="center"/>
          </w:tcPr>
          <w:p w:rsidR="00B20590" w:rsidRPr="00357408" w:rsidRDefault="009B2960" w:rsidP="00B20590">
            <w:pPr>
              <w:jc w:val="both"/>
              <w:rPr>
                <w:rFonts w:ascii="Arial" w:hAnsi="Arial" w:cs="Arial"/>
                <w:sz w:val="18"/>
                <w:szCs w:val="18"/>
              </w:rPr>
            </w:pPr>
            <w:r>
              <w:rPr>
                <w:rFonts w:ascii="Arial" w:hAnsi="Arial" w:cs="Arial"/>
                <w:sz w:val="18"/>
                <w:szCs w:val="18"/>
              </w:rPr>
              <w:t>0</w:t>
            </w:r>
          </w:p>
        </w:tc>
        <w:tc>
          <w:tcPr>
            <w:tcW w:w="900" w:type="dxa"/>
            <w:vAlign w:val="center"/>
          </w:tcPr>
          <w:p w:rsidR="00B20590" w:rsidRPr="00357408" w:rsidRDefault="00B20590" w:rsidP="00B20590">
            <w:pPr>
              <w:jc w:val="both"/>
              <w:rPr>
                <w:rFonts w:ascii="Arial" w:hAnsi="Arial" w:cs="Arial"/>
                <w:sz w:val="18"/>
                <w:szCs w:val="18"/>
              </w:rPr>
            </w:pPr>
            <w:r>
              <w:rPr>
                <w:rFonts w:ascii="Arial" w:hAnsi="Arial" w:cs="Arial"/>
                <w:sz w:val="18"/>
                <w:szCs w:val="18"/>
              </w:rPr>
              <w:t>Med (3)</w:t>
            </w:r>
          </w:p>
        </w:tc>
        <w:tc>
          <w:tcPr>
            <w:tcW w:w="900" w:type="dxa"/>
            <w:vAlign w:val="center"/>
          </w:tcPr>
          <w:p w:rsidR="00B20590" w:rsidRPr="00357408" w:rsidRDefault="00B20590" w:rsidP="00B20590">
            <w:pPr>
              <w:jc w:val="both"/>
              <w:rPr>
                <w:rFonts w:ascii="Arial" w:hAnsi="Arial" w:cs="Arial"/>
                <w:sz w:val="18"/>
                <w:szCs w:val="18"/>
              </w:rPr>
            </w:pPr>
            <w:r>
              <w:rPr>
                <w:rFonts w:ascii="Arial" w:hAnsi="Arial" w:cs="Arial"/>
                <w:sz w:val="18"/>
                <w:szCs w:val="18"/>
              </w:rPr>
              <w:t>Med (3)</w:t>
            </w:r>
          </w:p>
        </w:tc>
        <w:tc>
          <w:tcPr>
            <w:tcW w:w="900" w:type="dxa"/>
            <w:vAlign w:val="center"/>
          </w:tcPr>
          <w:p w:rsidR="00B20590" w:rsidRPr="00357408" w:rsidRDefault="00B20590" w:rsidP="00B20590">
            <w:pPr>
              <w:jc w:val="both"/>
              <w:rPr>
                <w:rFonts w:ascii="Arial" w:hAnsi="Arial" w:cs="Arial"/>
                <w:sz w:val="18"/>
                <w:szCs w:val="18"/>
              </w:rPr>
            </w:pPr>
            <w:r>
              <w:rPr>
                <w:rFonts w:ascii="Arial" w:hAnsi="Arial" w:cs="Arial"/>
                <w:sz w:val="18"/>
                <w:szCs w:val="18"/>
              </w:rPr>
              <w:t>Med (3)</w:t>
            </w:r>
          </w:p>
        </w:tc>
        <w:tc>
          <w:tcPr>
            <w:tcW w:w="900" w:type="dxa"/>
            <w:vAlign w:val="center"/>
          </w:tcPr>
          <w:p w:rsidR="00B20590" w:rsidRPr="00357408" w:rsidRDefault="00B20590" w:rsidP="00B20590">
            <w:pPr>
              <w:jc w:val="both"/>
              <w:rPr>
                <w:rFonts w:ascii="Arial" w:hAnsi="Arial" w:cs="Arial"/>
                <w:sz w:val="18"/>
                <w:szCs w:val="18"/>
              </w:rPr>
            </w:pPr>
            <w:r>
              <w:rPr>
                <w:rFonts w:ascii="Arial" w:hAnsi="Arial" w:cs="Arial"/>
                <w:sz w:val="18"/>
                <w:szCs w:val="18"/>
              </w:rPr>
              <w:t>Med (3)</w:t>
            </w:r>
          </w:p>
        </w:tc>
        <w:tc>
          <w:tcPr>
            <w:tcW w:w="1350" w:type="dxa"/>
            <w:shd w:val="clear" w:color="auto" w:fill="auto"/>
            <w:vAlign w:val="center"/>
          </w:tcPr>
          <w:p w:rsidR="00B20590" w:rsidRPr="00357408" w:rsidRDefault="00B20590" w:rsidP="00B20590">
            <w:pPr>
              <w:jc w:val="center"/>
              <w:rPr>
                <w:rFonts w:ascii="Arial" w:hAnsi="Arial" w:cs="Arial"/>
                <w:sz w:val="18"/>
                <w:szCs w:val="18"/>
              </w:rPr>
            </w:pPr>
            <w:r>
              <w:rPr>
                <w:rFonts w:ascii="Arial" w:hAnsi="Arial" w:cs="Arial"/>
                <w:sz w:val="18"/>
                <w:szCs w:val="18"/>
              </w:rPr>
              <w:t>Medium (13)</w:t>
            </w:r>
          </w:p>
        </w:tc>
      </w:tr>
      <w:tr w:rsidR="00B20590" w:rsidRPr="00357408" w:rsidTr="00B20590">
        <w:trPr>
          <w:cantSplit/>
          <w:trHeight w:val="620"/>
        </w:trPr>
        <w:tc>
          <w:tcPr>
            <w:tcW w:w="537" w:type="dxa"/>
            <w:vMerge/>
            <w:vAlign w:val="center"/>
          </w:tcPr>
          <w:p w:rsidR="00B20590" w:rsidRPr="00357408" w:rsidRDefault="00B20590" w:rsidP="00B20590">
            <w:pPr>
              <w:pStyle w:val="Style"/>
              <w:ind w:left="90"/>
              <w:rPr>
                <w:sz w:val="18"/>
                <w:szCs w:val="18"/>
              </w:rPr>
            </w:pPr>
          </w:p>
        </w:tc>
        <w:tc>
          <w:tcPr>
            <w:tcW w:w="2145" w:type="dxa"/>
            <w:vMerge/>
            <w:vAlign w:val="center"/>
          </w:tcPr>
          <w:p w:rsidR="00B20590" w:rsidRDefault="00B20590" w:rsidP="00B20590">
            <w:pPr>
              <w:pStyle w:val="Style"/>
              <w:ind w:left="90"/>
              <w:rPr>
                <w:sz w:val="18"/>
                <w:szCs w:val="18"/>
                <w:lang w:bidi="he-IL"/>
              </w:rPr>
            </w:pPr>
          </w:p>
        </w:tc>
        <w:tc>
          <w:tcPr>
            <w:tcW w:w="3420" w:type="dxa"/>
            <w:vAlign w:val="bottom"/>
          </w:tcPr>
          <w:p w:rsidR="00B20590" w:rsidRPr="00FA5723" w:rsidRDefault="00B20590" w:rsidP="00B20590">
            <w:pPr>
              <w:pStyle w:val="Style"/>
              <w:ind w:left="14"/>
              <w:rPr>
                <w:sz w:val="18"/>
                <w:szCs w:val="18"/>
                <w:lang w:bidi="he-IL"/>
              </w:rPr>
            </w:pPr>
            <w:r w:rsidRPr="002A7A06">
              <w:rPr>
                <w:sz w:val="18"/>
                <w:szCs w:val="18"/>
                <w:lang w:bidi="he-IL"/>
              </w:rPr>
              <w:t xml:space="preserve">Disturbance of </w:t>
            </w:r>
            <w:r>
              <w:rPr>
                <w:sz w:val="18"/>
                <w:szCs w:val="18"/>
                <w:lang w:bidi="he-IL"/>
              </w:rPr>
              <w:t>aquatic organisms</w:t>
            </w:r>
            <w:r w:rsidRPr="002A7A06">
              <w:rPr>
                <w:sz w:val="18"/>
                <w:szCs w:val="18"/>
                <w:lang w:bidi="he-IL"/>
              </w:rPr>
              <w:t xml:space="preserve"> along mobilisation route</w:t>
            </w:r>
          </w:p>
        </w:tc>
        <w:tc>
          <w:tcPr>
            <w:tcW w:w="2880" w:type="dxa"/>
            <w:vAlign w:val="bottom"/>
          </w:tcPr>
          <w:p w:rsidR="00B20590" w:rsidRPr="00357408" w:rsidRDefault="00B20590" w:rsidP="00B20590">
            <w:pPr>
              <w:pStyle w:val="List2"/>
              <w:ind w:left="0" w:firstLine="0"/>
              <w:rPr>
                <w:rFonts w:ascii="Arial" w:hAnsi="Arial" w:cs="Arial"/>
                <w:sz w:val="18"/>
                <w:szCs w:val="18"/>
                <w:lang w:val="en-US"/>
              </w:rPr>
            </w:pPr>
            <w:r>
              <w:rPr>
                <w:rFonts w:ascii="Arial" w:hAnsi="Arial" w:cs="Arial"/>
                <w:sz w:val="18"/>
                <w:szCs w:val="18"/>
              </w:rPr>
              <w:t>D</w:t>
            </w:r>
            <w:r w:rsidRPr="00357408">
              <w:rPr>
                <w:rFonts w:ascii="Arial" w:hAnsi="Arial" w:cs="Arial"/>
                <w:sz w:val="18"/>
                <w:szCs w:val="18"/>
              </w:rPr>
              <w:t>irect, adverse</w:t>
            </w:r>
            <w:r>
              <w:rPr>
                <w:rFonts w:ascii="Arial" w:hAnsi="Arial" w:cs="Arial"/>
                <w:sz w:val="18"/>
                <w:szCs w:val="18"/>
              </w:rPr>
              <w:t>, reversible</w:t>
            </w:r>
            <w:r w:rsidRPr="00357408">
              <w:rPr>
                <w:rFonts w:ascii="Arial" w:hAnsi="Arial" w:cs="Arial"/>
                <w:sz w:val="18"/>
                <w:szCs w:val="18"/>
              </w:rPr>
              <w:t>, short term</w:t>
            </w:r>
          </w:p>
        </w:tc>
        <w:tc>
          <w:tcPr>
            <w:tcW w:w="900" w:type="dxa"/>
            <w:vAlign w:val="center"/>
          </w:tcPr>
          <w:p w:rsidR="00B20590" w:rsidRPr="008E0262" w:rsidRDefault="00B20590" w:rsidP="00B20590">
            <w:pPr>
              <w:pStyle w:val="List2"/>
              <w:ind w:left="0" w:firstLine="0"/>
              <w:jc w:val="both"/>
              <w:rPr>
                <w:rFonts w:ascii="Arial" w:hAnsi="Arial" w:cs="Arial"/>
                <w:sz w:val="18"/>
                <w:szCs w:val="18"/>
                <w:highlight w:val="yellow"/>
                <w:lang w:val="en-US"/>
              </w:rPr>
            </w:pPr>
            <w:r w:rsidRPr="00526901">
              <w:rPr>
                <w:rFonts w:ascii="Arial" w:hAnsi="Arial" w:cs="Arial"/>
                <w:sz w:val="18"/>
                <w:szCs w:val="18"/>
                <w:lang w:val="en-US"/>
              </w:rPr>
              <w:t>(0)</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Low (1)</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Low (1)</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Med (3)</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Med (3)</w:t>
            </w:r>
          </w:p>
        </w:tc>
        <w:tc>
          <w:tcPr>
            <w:tcW w:w="1350" w:type="dxa"/>
            <w:shd w:val="clear" w:color="auto" w:fill="auto"/>
            <w:vAlign w:val="center"/>
          </w:tcPr>
          <w:p w:rsidR="00B20590" w:rsidRPr="00357408" w:rsidRDefault="00B20590" w:rsidP="00B20590">
            <w:pPr>
              <w:jc w:val="center"/>
              <w:rPr>
                <w:rFonts w:ascii="Arial" w:hAnsi="Arial" w:cs="Arial"/>
                <w:sz w:val="18"/>
                <w:szCs w:val="18"/>
              </w:rPr>
            </w:pPr>
            <w:r>
              <w:rPr>
                <w:rFonts w:ascii="Arial" w:hAnsi="Arial" w:cs="Arial"/>
                <w:sz w:val="18"/>
                <w:szCs w:val="18"/>
              </w:rPr>
              <w:t>Low (8)</w:t>
            </w:r>
          </w:p>
        </w:tc>
      </w:tr>
      <w:tr w:rsidR="00B20590" w:rsidRPr="00357408" w:rsidTr="00B20590">
        <w:trPr>
          <w:cantSplit/>
          <w:trHeight w:val="620"/>
        </w:trPr>
        <w:tc>
          <w:tcPr>
            <w:tcW w:w="537" w:type="dxa"/>
            <w:vMerge/>
            <w:vAlign w:val="center"/>
          </w:tcPr>
          <w:p w:rsidR="00B20590" w:rsidRPr="00357408" w:rsidRDefault="00B20590" w:rsidP="00B20590">
            <w:pPr>
              <w:pStyle w:val="Style"/>
              <w:ind w:left="90"/>
              <w:rPr>
                <w:sz w:val="18"/>
                <w:szCs w:val="18"/>
              </w:rPr>
            </w:pPr>
          </w:p>
        </w:tc>
        <w:tc>
          <w:tcPr>
            <w:tcW w:w="2145" w:type="dxa"/>
            <w:vMerge/>
            <w:vAlign w:val="center"/>
          </w:tcPr>
          <w:p w:rsidR="00B20590" w:rsidRDefault="00B20590" w:rsidP="00B20590">
            <w:pPr>
              <w:pStyle w:val="Style"/>
              <w:ind w:left="90"/>
              <w:rPr>
                <w:sz w:val="18"/>
                <w:szCs w:val="18"/>
                <w:lang w:bidi="he-IL"/>
              </w:rPr>
            </w:pPr>
          </w:p>
        </w:tc>
        <w:tc>
          <w:tcPr>
            <w:tcW w:w="3420" w:type="dxa"/>
            <w:vAlign w:val="bottom"/>
          </w:tcPr>
          <w:p w:rsidR="00B20590" w:rsidRPr="00FA5723" w:rsidRDefault="00B20590" w:rsidP="00B20590">
            <w:pPr>
              <w:pStyle w:val="Style"/>
              <w:ind w:left="14"/>
              <w:rPr>
                <w:sz w:val="18"/>
                <w:szCs w:val="18"/>
                <w:lang w:bidi="he-IL"/>
              </w:rPr>
            </w:pPr>
            <w:r>
              <w:rPr>
                <w:sz w:val="18"/>
                <w:szCs w:val="18"/>
                <w:lang w:bidi="he-IL"/>
              </w:rPr>
              <w:t>Collision and damage to existing offshore oil/ gas facilities</w:t>
            </w:r>
          </w:p>
        </w:tc>
        <w:tc>
          <w:tcPr>
            <w:tcW w:w="2880" w:type="dxa"/>
            <w:vAlign w:val="bottom"/>
          </w:tcPr>
          <w:p w:rsidR="00B20590" w:rsidRPr="00357408" w:rsidRDefault="00B20590" w:rsidP="00B20590">
            <w:pPr>
              <w:pStyle w:val="List2"/>
              <w:ind w:left="0" w:firstLine="0"/>
              <w:rPr>
                <w:rFonts w:ascii="Arial" w:hAnsi="Arial" w:cs="Arial"/>
                <w:sz w:val="18"/>
                <w:szCs w:val="18"/>
                <w:lang w:val="en-US"/>
              </w:rPr>
            </w:pPr>
            <w:r>
              <w:rPr>
                <w:rFonts w:ascii="Arial" w:hAnsi="Arial" w:cs="Arial"/>
                <w:sz w:val="18"/>
                <w:szCs w:val="18"/>
              </w:rPr>
              <w:t>Direct, adverse, irreversible, short term</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Med (3)</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Low (1)</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Med (3)</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Med (3)</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Med (3)</w:t>
            </w:r>
          </w:p>
        </w:tc>
        <w:tc>
          <w:tcPr>
            <w:tcW w:w="1350" w:type="dxa"/>
            <w:shd w:val="clear" w:color="auto" w:fill="auto"/>
            <w:vAlign w:val="center"/>
          </w:tcPr>
          <w:p w:rsidR="00B20590" w:rsidRPr="00357408" w:rsidRDefault="00B20590" w:rsidP="00B20590">
            <w:pPr>
              <w:jc w:val="center"/>
              <w:rPr>
                <w:rFonts w:ascii="Arial" w:hAnsi="Arial" w:cs="Arial"/>
                <w:sz w:val="18"/>
                <w:szCs w:val="18"/>
              </w:rPr>
            </w:pPr>
            <w:r>
              <w:rPr>
                <w:rFonts w:ascii="Arial" w:hAnsi="Arial" w:cs="Arial"/>
                <w:sz w:val="18"/>
                <w:szCs w:val="18"/>
              </w:rPr>
              <w:t>Medium (13)</w:t>
            </w:r>
          </w:p>
        </w:tc>
      </w:tr>
    </w:tbl>
    <w:p w:rsidR="00B20590" w:rsidRDefault="00B20590" w:rsidP="00B20590">
      <w:pPr>
        <w:pStyle w:val="Style"/>
        <w:spacing w:before="19" w:line="249" w:lineRule="exact"/>
        <w:ind w:right="102"/>
        <w:jc w:val="both"/>
        <w:rPr>
          <w:sz w:val="18"/>
          <w:szCs w:val="18"/>
        </w:rPr>
      </w:pPr>
      <w:r w:rsidRPr="00FB70E8">
        <w:rPr>
          <w:sz w:val="18"/>
          <w:szCs w:val="18"/>
        </w:rPr>
        <w:t xml:space="preserve">High significance =Impacts for which (L+R+F+I+P) is </w:t>
      </w:r>
      <w:r w:rsidRPr="00FB70E8">
        <w:rPr>
          <w:sz w:val="18"/>
          <w:szCs w:val="18"/>
        </w:rPr>
        <w:sym w:font="Symbol" w:char="F0B3"/>
      </w:r>
      <w:r w:rsidRPr="00FB70E8">
        <w:rPr>
          <w:sz w:val="18"/>
          <w:szCs w:val="18"/>
        </w:rPr>
        <w:t>15 or L=</w:t>
      </w:r>
      <w:r>
        <w:rPr>
          <w:sz w:val="18"/>
          <w:szCs w:val="18"/>
        </w:rPr>
        <w:t xml:space="preserve">5, </w:t>
      </w:r>
      <w:r w:rsidRPr="00FB70E8">
        <w:rPr>
          <w:sz w:val="18"/>
          <w:szCs w:val="18"/>
        </w:rPr>
        <w:t>Medium significance = Impacts for which (L+R+F+I+P) is between 10 and 15</w:t>
      </w:r>
      <w:r>
        <w:rPr>
          <w:sz w:val="18"/>
          <w:szCs w:val="18"/>
        </w:rPr>
        <w:t xml:space="preserve">, </w:t>
      </w:r>
    </w:p>
    <w:p w:rsidR="00B20590" w:rsidRPr="00FB70E8" w:rsidRDefault="00B20590" w:rsidP="00B20590">
      <w:pPr>
        <w:pStyle w:val="Style"/>
        <w:spacing w:before="19" w:line="249" w:lineRule="exact"/>
        <w:ind w:right="102"/>
        <w:jc w:val="both"/>
        <w:rPr>
          <w:sz w:val="18"/>
          <w:szCs w:val="18"/>
        </w:rPr>
      </w:pPr>
      <w:r w:rsidRPr="00FB70E8">
        <w:rPr>
          <w:sz w:val="18"/>
          <w:szCs w:val="18"/>
        </w:rPr>
        <w:t>Low significance = Impacts for which (L+R+F+I+P) is ≤9</w:t>
      </w:r>
    </w:p>
    <w:p w:rsidR="00B20590" w:rsidRDefault="00B20590" w:rsidP="00A16D26">
      <w:pPr>
        <w:ind w:left="180"/>
        <w:rPr>
          <w:rFonts w:ascii="Arial" w:hAnsi="Arial" w:cs="Arial"/>
          <w:b/>
          <w:sz w:val="22"/>
          <w:szCs w:val="22"/>
        </w:rPr>
      </w:pPr>
    </w:p>
    <w:p w:rsidR="00B20590" w:rsidRDefault="00B20590" w:rsidP="00A16D26">
      <w:pPr>
        <w:ind w:left="180"/>
        <w:rPr>
          <w:rFonts w:ascii="Arial" w:hAnsi="Arial" w:cs="Arial"/>
          <w:b/>
          <w:sz w:val="22"/>
          <w:szCs w:val="22"/>
        </w:rPr>
      </w:pPr>
    </w:p>
    <w:p w:rsidR="00B20590" w:rsidRDefault="00B20590" w:rsidP="00A16D26">
      <w:pPr>
        <w:ind w:left="180"/>
        <w:rPr>
          <w:rFonts w:ascii="Arial" w:hAnsi="Arial" w:cs="Arial"/>
          <w:b/>
          <w:sz w:val="22"/>
          <w:szCs w:val="22"/>
        </w:rPr>
      </w:pPr>
    </w:p>
    <w:p w:rsidR="00B20590" w:rsidRDefault="00B20590" w:rsidP="00A16D26">
      <w:pPr>
        <w:ind w:left="180"/>
        <w:rPr>
          <w:rFonts w:ascii="Arial" w:hAnsi="Arial" w:cs="Arial"/>
          <w:b/>
          <w:sz w:val="22"/>
          <w:szCs w:val="22"/>
        </w:rPr>
      </w:pPr>
    </w:p>
    <w:p w:rsidR="00B20590" w:rsidRDefault="00B20590" w:rsidP="00A16D26">
      <w:pPr>
        <w:ind w:left="180"/>
        <w:rPr>
          <w:rFonts w:ascii="Arial" w:hAnsi="Arial" w:cs="Arial"/>
          <w:b/>
          <w:sz w:val="22"/>
          <w:szCs w:val="22"/>
        </w:rPr>
      </w:pPr>
    </w:p>
    <w:p w:rsidR="00B20590" w:rsidRDefault="00B20590" w:rsidP="00B20590">
      <w:pPr>
        <w:ind w:left="180" w:firstLine="720"/>
        <w:rPr>
          <w:rFonts w:ascii="Arial" w:hAnsi="Arial" w:cs="Arial"/>
          <w:b/>
          <w:sz w:val="28"/>
          <w:szCs w:val="22"/>
        </w:rPr>
      </w:pPr>
    </w:p>
    <w:p w:rsidR="00CA032C" w:rsidRPr="009B2960" w:rsidRDefault="00CA032C" w:rsidP="00B20590">
      <w:pPr>
        <w:ind w:left="180" w:firstLine="720"/>
        <w:rPr>
          <w:rFonts w:ascii="Arial" w:hAnsi="Arial" w:cs="Arial"/>
          <w:b/>
          <w:sz w:val="28"/>
          <w:szCs w:val="22"/>
        </w:rPr>
      </w:pPr>
    </w:p>
    <w:p w:rsidR="00B20590" w:rsidRPr="009B2960" w:rsidRDefault="00B20590" w:rsidP="00B20590">
      <w:pPr>
        <w:pStyle w:val="Style"/>
        <w:ind w:left="14"/>
        <w:rPr>
          <w:b/>
          <w:sz w:val="22"/>
          <w:szCs w:val="18"/>
          <w:lang w:bidi="he-IL"/>
        </w:rPr>
      </w:pPr>
      <w:r w:rsidRPr="009B2960">
        <w:rPr>
          <w:b/>
          <w:sz w:val="22"/>
          <w:szCs w:val="18"/>
          <w:lang w:bidi="he-IL"/>
        </w:rPr>
        <w:t>Table 5.1: Potential and Associated Impacts-cont’d</w:t>
      </w:r>
    </w:p>
    <w:tbl>
      <w:tblPr>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2217"/>
        <w:gridCol w:w="3420"/>
        <w:gridCol w:w="2880"/>
        <w:gridCol w:w="900"/>
        <w:gridCol w:w="900"/>
        <w:gridCol w:w="900"/>
        <w:gridCol w:w="900"/>
        <w:gridCol w:w="900"/>
        <w:gridCol w:w="1350"/>
      </w:tblGrid>
      <w:tr w:rsidR="00B20590" w:rsidRPr="00B20590" w:rsidTr="00B20590">
        <w:trPr>
          <w:cantSplit/>
          <w:trHeight w:val="271"/>
        </w:trPr>
        <w:tc>
          <w:tcPr>
            <w:tcW w:w="2682" w:type="dxa"/>
            <w:gridSpan w:val="2"/>
            <w:vMerge w:val="restart"/>
            <w:vAlign w:val="bottom"/>
          </w:tcPr>
          <w:p w:rsidR="00B20590" w:rsidRPr="00B20590" w:rsidRDefault="00B20590" w:rsidP="00B20590">
            <w:pPr>
              <w:pStyle w:val="Style"/>
              <w:ind w:left="14"/>
              <w:rPr>
                <w:b/>
                <w:sz w:val="18"/>
                <w:szCs w:val="18"/>
                <w:lang w:bidi="he-IL"/>
              </w:rPr>
            </w:pPr>
            <w:r w:rsidRPr="00B20590">
              <w:rPr>
                <w:b/>
                <w:sz w:val="18"/>
                <w:szCs w:val="18"/>
                <w:lang w:bidi="he-IL"/>
              </w:rPr>
              <w:t>Project Activities</w:t>
            </w:r>
          </w:p>
        </w:tc>
        <w:tc>
          <w:tcPr>
            <w:tcW w:w="3420" w:type="dxa"/>
            <w:vMerge w:val="restart"/>
            <w:vAlign w:val="bottom"/>
          </w:tcPr>
          <w:p w:rsidR="00B20590" w:rsidRPr="00B20590" w:rsidRDefault="00B20590" w:rsidP="00B20590">
            <w:pPr>
              <w:pStyle w:val="Style"/>
              <w:ind w:left="14"/>
              <w:rPr>
                <w:b/>
                <w:sz w:val="18"/>
                <w:szCs w:val="18"/>
                <w:lang w:bidi="he-IL"/>
              </w:rPr>
            </w:pPr>
            <w:r w:rsidRPr="00B20590">
              <w:rPr>
                <w:b/>
                <w:sz w:val="18"/>
                <w:szCs w:val="18"/>
                <w:lang w:bidi="he-IL"/>
              </w:rPr>
              <w:t>Associated and Potential Impact</w:t>
            </w:r>
          </w:p>
        </w:tc>
        <w:tc>
          <w:tcPr>
            <w:tcW w:w="2880" w:type="dxa"/>
            <w:vMerge w:val="restart"/>
            <w:vAlign w:val="bottom"/>
          </w:tcPr>
          <w:p w:rsidR="00B20590" w:rsidRPr="00B20590" w:rsidRDefault="00B20590" w:rsidP="00B20590">
            <w:pPr>
              <w:pStyle w:val="Style"/>
              <w:ind w:left="14"/>
              <w:rPr>
                <w:b/>
                <w:sz w:val="18"/>
                <w:szCs w:val="18"/>
                <w:lang w:bidi="he-IL"/>
              </w:rPr>
            </w:pPr>
            <w:r w:rsidRPr="00B20590">
              <w:rPr>
                <w:b/>
                <w:sz w:val="18"/>
                <w:szCs w:val="18"/>
                <w:lang w:bidi="he-IL"/>
              </w:rPr>
              <w:t>Impact Categorisation</w:t>
            </w:r>
          </w:p>
        </w:tc>
        <w:tc>
          <w:tcPr>
            <w:tcW w:w="4500" w:type="dxa"/>
            <w:gridSpan w:val="5"/>
            <w:vAlign w:val="bottom"/>
          </w:tcPr>
          <w:p w:rsidR="00B20590" w:rsidRPr="00B20590" w:rsidRDefault="00B20590" w:rsidP="0080467F">
            <w:pPr>
              <w:pStyle w:val="Style"/>
              <w:ind w:left="14"/>
              <w:jc w:val="center"/>
              <w:rPr>
                <w:b/>
                <w:sz w:val="18"/>
                <w:szCs w:val="18"/>
                <w:lang w:bidi="he-IL"/>
              </w:rPr>
            </w:pPr>
            <w:r w:rsidRPr="00B20590">
              <w:rPr>
                <w:b/>
                <w:sz w:val="18"/>
                <w:szCs w:val="18"/>
                <w:lang w:bidi="he-IL"/>
              </w:rPr>
              <w:t>Impact Significance Evaluation</w:t>
            </w:r>
          </w:p>
        </w:tc>
        <w:tc>
          <w:tcPr>
            <w:tcW w:w="1350" w:type="dxa"/>
            <w:vMerge w:val="restart"/>
            <w:vAlign w:val="bottom"/>
          </w:tcPr>
          <w:p w:rsidR="00B20590" w:rsidRPr="00B20590" w:rsidRDefault="00B20590" w:rsidP="00B20590">
            <w:pPr>
              <w:pStyle w:val="Style"/>
              <w:ind w:left="14"/>
              <w:rPr>
                <w:b/>
                <w:sz w:val="18"/>
                <w:szCs w:val="18"/>
                <w:lang w:bidi="he-IL"/>
              </w:rPr>
            </w:pPr>
            <w:r w:rsidRPr="00B20590">
              <w:rPr>
                <w:b/>
                <w:sz w:val="18"/>
                <w:szCs w:val="18"/>
                <w:lang w:bidi="he-IL"/>
              </w:rPr>
              <w:t>Significance Ranking</w:t>
            </w:r>
          </w:p>
        </w:tc>
      </w:tr>
      <w:tr w:rsidR="00B20590" w:rsidRPr="00357408" w:rsidTr="00B20590">
        <w:trPr>
          <w:cantSplit/>
          <w:trHeight w:val="1187"/>
        </w:trPr>
        <w:tc>
          <w:tcPr>
            <w:tcW w:w="2682" w:type="dxa"/>
            <w:gridSpan w:val="2"/>
            <w:vMerge/>
            <w:vAlign w:val="center"/>
          </w:tcPr>
          <w:p w:rsidR="00B20590" w:rsidRPr="00357408" w:rsidRDefault="00B20590" w:rsidP="00B20590">
            <w:pPr>
              <w:jc w:val="both"/>
              <w:rPr>
                <w:rFonts w:ascii="Arial" w:hAnsi="Arial" w:cs="Arial"/>
                <w:sz w:val="18"/>
                <w:szCs w:val="18"/>
              </w:rPr>
            </w:pPr>
          </w:p>
        </w:tc>
        <w:tc>
          <w:tcPr>
            <w:tcW w:w="3420" w:type="dxa"/>
            <w:vMerge/>
            <w:vAlign w:val="center"/>
          </w:tcPr>
          <w:p w:rsidR="00B20590" w:rsidRPr="00357408" w:rsidRDefault="00B20590" w:rsidP="00B20590">
            <w:pPr>
              <w:jc w:val="both"/>
              <w:rPr>
                <w:rFonts w:ascii="Arial" w:hAnsi="Arial" w:cs="Arial"/>
                <w:sz w:val="18"/>
                <w:szCs w:val="18"/>
              </w:rPr>
            </w:pPr>
          </w:p>
        </w:tc>
        <w:tc>
          <w:tcPr>
            <w:tcW w:w="2880" w:type="dxa"/>
            <w:vMerge/>
            <w:vAlign w:val="center"/>
          </w:tcPr>
          <w:p w:rsidR="00B20590" w:rsidRPr="00357408" w:rsidRDefault="00B20590" w:rsidP="00B20590">
            <w:pPr>
              <w:pStyle w:val="Header"/>
              <w:jc w:val="both"/>
              <w:rPr>
                <w:rFonts w:ascii="Arial" w:hAnsi="Arial" w:cs="Arial"/>
                <w:sz w:val="18"/>
                <w:szCs w:val="18"/>
              </w:rPr>
            </w:pPr>
          </w:p>
        </w:tc>
        <w:tc>
          <w:tcPr>
            <w:tcW w:w="900" w:type="dxa"/>
            <w:textDirection w:val="btLr"/>
            <w:vAlign w:val="center"/>
          </w:tcPr>
          <w:p w:rsidR="00B20590" w:rsidRPr="00357408" w:rsidRDefault="00B20590" w:rsidP="0080467F">
            <w:pPr>
              <w:pStyle w:val="Heading7"/>
              <w:numPr>
                <w:ilvl w:val="0"/>
                <w:numId w:val="0"/>
              </w:numPr>
              <w:spacing w:before="0" w:after="0"/>
              <w:jc w:val="both"/>
              <w:rPr>
                <w:rFonts w:ascii="Arial" w:hAnsi="Arial" w:cs="Arial"/>
                <w:b/>
                <w:sz w:val="18"/>
                <w:szCs w:val="18"/>
              </w:rPr>
            </w:pPr>
            <w:r w:rsidRPr="00357408">
              <w:rPr>
                <w:rFonts w:ascii="Arial" w:hAnsi="Arial" w:cs="Arial"/>
                <w:b/>
                <w:sz w:val="18"/>
                <w:szCs w:val="18"/>
              </w:rPr>
              <w:t>Legal</w:t>
            </w:r>
          </w:p>
          <w:p w:rsidR="00B20590" w:rsidRPr="00357408" w:rsidRDefault="00B20590" w:rsidP="0080467F">
            <w:pPr>
              <w:pStyle w:val="Heading7"/>
              <w:numPr>
                <w:ilvl w:val="0"/>
                <w:numId w:val="0"/>
              </w:numPr>
              <w:spacing w:before="0" w:after="0"/>
              <w:jc w:val="both"/>
              <w:rPr>
                <w:rFonts w:ascii="Arial" w:hAnsi="Arial" w:cs="Arial"/>
                <w:b/>
                <w:sz w:val="18"/>
                <w:szCs w:val="18"/>
              </w:rPr>
            </w:pPr>
            <w:r w:rsidRPr="00357408">
              <w:rPr>
                <w:rFonts w:ascii="Arial" w:hAnsi="Arial" w:cs="Arial"/>
                <w:b/>
                <w:sz w:val="18"/>
                <w:szCs w:val="18"/>
              </w:rPr>
              <w:t>Requirement</w:t>
            </w:r>
            <w:r>
              <w:rPr>
                <w:rFonts w:ascii="Arial" w:hAnsi="Arial" w:cs="Arial"/>
                <w:b/>
                <w:sz w:val="18"/>
                <w:szCs w:val="18"/>
              </w:rPr>
              <w:t xml:space="preserve"> (L)</w:t>
            </w:r>
          </w:p>
        </w:tc>
        <w:tc>
          <w:tcPr>
            <w:tcW w:w="900" w:type="dxa"/>
            <w:textDirection w:val="btLr"/>
            <w:vAlign w:val="center"/>
          </w:tcPr>
          <w:p w:rsidR="00B20590" w:rsidRPr="00357408" w:rsidRDefault="00B20590" w:rsidP="00B20590">
            <w:pPr>
              <w:pStyle w:val="Heading7"/>
              <w:numPr>
                <w:ilvl w:val="0"/>
                <w:numId w:val="0"/>
              </w:numPr>
              <w:spacing w:before="0" w:after="0"/>
              <w:jc w:val="both"/>
              <w:rPr>
                <w:rFonts w:ascii="Arial" w:hAnsi="Arial" w:cs="Arial"/>
                <w:b/>
                <w:sz w:val="18"/>
                <w:szCs w:val="18"/>
              </w:rPr>
            </w:pPr>
            <w:r w:rsidRPr="00EE0B10">
              <w:rPr>
                <w:rFonts w:ascii="Arial" w:hAnsi="Arial" w:cs="Arial"/>
                <w:b/>
                <w:sz w:val="18"/>
                <w:szCs w:val="18"/>
              </w:rPr>
              <w:t>Risk (R)</w:t>
            </w:r>
          </w:p>
        </w:tc>
        <w:tc>
          <w:tcPr>
            <w:tcW w:w="900" w:type="dxa"/>
            <w:textDirection w:val="btLr"/>
            <w:vAlign w:val="center"/>
          </w:tcPr>
          <w:p w:rsidR="00B20590" w:rsidRPr="00357408" w:rsidRDefault="00B20590" w:rsidP="00B20590">
            <w:pPr>
              <w:pStyle w:val="Heading7"/>
              <w:numPr>
                <w:ilvl w:val="0"/>
                <w:numId w:val="0"/>
              </w:numPr>
              <w:spacing w:before="0" w:after="0"/>
              <w:jc w:val="both"/>
              <w:rPr>
                <w:rFonts w:ascii="Arial" w:hAnsi="Arial" w:cs="Arial"/>
                <w:b/>
                <w:sz w:val="18"/>
                <w:szCs w:val="18"/>
              </w:rPr>
            </w:pPr>
            <w:r w:rsidRPr="00357408">
              <w:rPr>
                <w:rFonts w:ascii="Arial" w:hAnsi="Arial" w:cs="Arial"/>
                <w:b/>
                <w:sz w:val="18"/>
                <w:szCs w:val="18"/>
              </w:rPr>
              <w:t>Frequency</w:t>
            </w:r>
            <w:r>
              <w:rPr>
                <w:rFonts w:ascii="Arial" w:hAnsi="Arial" w:cs="Arial"/>
                <w:b/>
                <w:sz w:val="18"/>
                <w:szCs w:val="18"/>
              </w:rPr>
              <w:t xml:space="preserve"> (F)</w:t>
            </w:r>
          </w:p>
        </w:tc>
        <w:tc>
          <w:tcPr>
            <w:tcW w:w="900" w:type="dxa"/>
            <w:textDirection w:val="btLr"/>
            <w:vAlign w:val="center"/>
          </w:tcPr>
          <w:p w:rsidR="00B20590" w:rsidRPr="00357408" w:rsidRDefault="00B20590" w:rsidP="0080467F">
            <w:pPr>
              <w:pStyle w:val="Heading7"/>
              <w:numPr>
                <w:ilvl w:val="0"/>
                <w:numId w:val="0"/>
              </w:numPr>
              <w:spacing w:before="0" w:after="0"/>
              <w:jc w:val="both"/>
              <w:rPr>
                <w:rFonts w:ascii="Arial" w:hAnsi="Arial" w:cs="Arial"/>
                <w:b/>
                <w:sz w:val="18"/>
                <w:szCs w:val="18"/>
              </w:rPr>
            </w:pPr>
            <w:r w:rsidRPr="00357408">
              <w:rPr>
                <w:rFonts w:ascii="Arial" w:hAnsi="Arial" w:cs="Arial"/>
                <w:b/>
                <w:sz w:val="18"/>
                <w:szCs w:val="18"/>
              </w:rPr>
              <w:t>Importance</w:t>
            </w:r>
            <w:r>
              <w:rPr>
                <w:rFonts w:ascii="Arial" w:hAnsi="Arial" w:cs="Arial"/>
                <w:b/>
                <w:sz w:val="18"/>
                <w:szCs w:val="18"/>
              </w:rPr>
              <w:t xml:space="preserve"> (I)</w:t>
            </w:r>
          </w:p>
        </w:tc>
        <w:tc>
          <w:tcPr>
            <w:tcW w:w="900" w:type="dxa"/>
            <w:textDirection w:val="btLr"/>
            <w:vAlign w:val="center"/>
          </w:tcPr>
          <w:p w:rsidR="00B20590" w:rsidRPr="00357408" w:rsidRDefault="00B20590" w:rsidP="0080467F">
            <w:pPr>
              <w:pStyle w:val="Heading7"/>
              <w:numPr>
                <w:ilvl w:val="0"/>
                <w:numId w:val="0"/>
              </w:numPr>
              <w:spacing w:before="0" w:after="0"/>
              <w:jc w:val="both"/>
              <w:rPr>
                <w:rFonts w:ascii="Arial" w:hAnsi="Arial" w:cs="Arial"/>
                <w:b/>
                <w:sz w:val="18"/>
                <w:szCs w:val="18"/>
              </w:rPr>
            </w:pPr>
            <w:r w:rsidRPr="00357408">
              <w:rPr>
                <w:rFonts w:ascii="Arial" w:hAnsi="Arial" w:cs="Arial"/>
                <w:b/>
                <w:sz w:val="18"/>
                <w:szCs w:val="18"/>
              </w:rPr>
              <w:t>Perception</w:t>
            </w:r>
            <w:r>
              <w:rPr>
                <w:rFonts w:ascii="Arial" w:hAnsi="Arial" w:cs="Arial"/>
                <w:b/>
                <w:sz w:val="18"/>
                <w:szCs w:val="18"/>
              </w:rPr>
              <w:t xml:space="preserve"> (P)</w:t>
            </w:r>
          </w:p>
        </w:tc>
        <w:tc>
          <w:tcPr>
            <w:tcW w:w="1350" w:type="dxa"/>
            <w:vMerge/>
            <w:vAlign w:val="center"/>
          </w:tcPr>
          <w:p w:rsidR="00B20590" w:rsidRPr="00357408" w:rsidRDefault="00B20590" w:rsidP="00B20590">
            <w:pPr>
              <w:pStyle w:val="Header"/>
              <w:jc w:val="both"/>
              <w:rPr>
                <w:rFonts w:ascii="Arial" w:hAnsi="Arial" w:cs="Arial"/>
                <w:sz w:val="18"/>
                <w:szCs w:val="18"/>
              </w:rPr>
            </w:pPr>
          </w:p>
        </w:tc>
      </w:tr>
      <w:tr w:rsidR="00B20590" w:rsidRPr="00357408" w:rsidTr="00B20590">
        <w:trPr>
          <w:cantSplit/>
          <w:trHeight w:val="467"/>
        </w:trPr>
        <w:tc>
          <w:tcPr>
            <w:tcW w:w="465" w:type="dxa"/>
            <w:vMerge w:val="restart"/>
            <w:textDirection w:val="btLr"/>
          </w:tcPr>
          <w:p w:rsidR="00B20590" w:rsidRPr="00C03A4B" w:rsidRDefault="00B20590" w:rsidP="00B20590">
            <w:pPr>
              <w:ind w:left="113" w:right="113"/>
              <w:jc w:val="center"/>
              <w:rPr>
                <w:rFonts w:ascii="Arial" w:hAnsi="Arial" w:cs="Arial"/>
                <w:b/>
                <w:sz w:val="18"/>
                <w:szCs w:val="18"/>
              </w:rPr>
            </w:pPr>
            <w:r w:rsidRPr="00C03A4B">
              <w:rPr>
                <w:rFonts w:ascii="Arial" w:hAnsi="Arial" w:cs="Arial"/>
                <w:b/>
                <w:sz w:val="18"/>
                <w:szCs w:val="18"/>
              </w:rPr>
              <w:t>Exploratory Drilling</w:t>
            </w:r>
          </w:p>
        </w:tc>
        <w:tc>
          <w:tcPr>
            <w:tcW w:w="2217" w:type="dxa"/>
            <w:vMerge w:val="restart"/>
            <w:vAlign w:val="bottom"/>
          </w:tcPr>
          <w:p w:rsidR="00B20590" w:rsidRPr="00357408" w:rsidRDefault="00B20590" w:rsidP="00B20590">
            <w:pPr>
              <w:rPr>
                <w:rFonts w:ascii="Arial" w:hAnsi="Arial" w:cs="Arial"/>
                <w:sz w:val="18"/>
                <w:szCs w:val="18"/>
              </w:rPr>
            </w:pPr>
            <w:r w:rsidRPr="00EC554A">
              <w:rPr>
                <w:rFonts w:ascii="Arial" w:hAnsi="Arial" w:cs="Arial"/>
                <w:sz w:val="18"/>
                <w:szCs w:val="18"/>
              </w:rPr>
              <w:t>Well Drilling and Installation of casings</w:t>
            </w:r>
          </w:p>
        </w:tc>
        <w:tc>
          <w:tcPr>
            <w:tcW w:w="3420" w:type="dxa"/>
            <w:vAlign w:val="bottom"/>
          </w:tcPr>
          <w:p w:rsidR="00B20590" w:rsidRPr="00FA5723" w:rsidRDefault="00B20590" w:rsidP="00B20590">
            <w:pPr>
              <w:pStyle w:val="Style"/>
              <w:ind w:left="14"/>
              <w:rPr>
                <w:sz w:val="18"/>
                <w:szCs w:val="18"/>
                <w:lang w:bidi="he-IL"/>
              </w:rPr>
            </w:pPr>
            <w:r w:rsidRPr="0062665B">
              <w:rPr>
                <w:sz w:val="18"/>
                <w:szCs w:val="18"/>
                <w:lang w:bidi="he-IL"/>
              </w:rPr>
              <w:t xml:space="preserve">Disturbance </w:t>
            </w:r>
            <w:r>
              <w:rPr>
                <w:sz w:val="18"/>
                <w:szCs w:val="18"/>
                <w:lang w:bidi="he-IL"/>
              </w:rPr>
              <w:t xml:space="preserve">of bottom sediments and </w:t>
            </w:r>
            <w:r w:rsidRPr="0062665B">
              <w:rPr>
                <w:sz w:val="18"/>
                <w:szCs w:val="18"/>
                <w:lang w:bidi="he-IL"/>
              </w:rPr>
              <w:t xml:space="preserve"> loss of ben</w:t>
            </w:r>
            <w:r>
              <w:rPr>
                <w:sz w:val="18"/>
                <w:szCs w:val="18"/>
                <w:lang w:bidi="he-IL"/>
              </w:rPr>
              <w:t>thic organisms during the</w:t>
            </w:r>
            <w:r w:rsidRPr="0062665B">
              <w:rPr>
                <w:sz w:val="18"/>
                <w:szCs w:val="18"/>
                <w:lang w:bidi="he-IL"/>
              </w:rPr>
              <w:t xml:space="preserve"> </w:t>
            </w:r>
            <w:r w:rsidRPr="005D4501">
              <w:rPr>
                <w:sz w:val="18"/>
                <w:szCs w:val="18"/>
                <w:lang w:bidi="he-IL"/>
              </w:rPr>
              <w:t>drilling process</w:t>
            </w:r>
          </w:p>
        </w:tc>
        <w:tc>
          <w:tcPr>
            <w:tcW w:w="2880" w:type="dxa"/>
            <w:vAlign w:val="bottom"/>
          </w:tcPr>
          <w:p w:rsidR="00B20590" w:rsidRPr="00357408" w:rsidRDefault="00B20590" w:rsidP="00B20590">
            <w:pPr>
              <w:pStyle w:val="List2"/>
              <w:ind w:left="0" w:firstLine="0"/>
              <w:rPr>
                <w:rFonts w:ascii="Arial" w:hAnsi="Arial" w:cs="Arial"/>
                <w:sz w:val="18"/>
                <w:szCs w:val="18"/>
                <w:lang w:val="en-US"/>
              </w:rPr>
            </w:pPr>
            <w:r>
              <w:rPr>
                <w:rFonts w:ascii="Arial" w:hAnsi="Arial" w:cs="Arial"/>
                <w:sz w:val="18"/>
                <w:szCs w:val="18"/>
              </w:rPr>
              <w:t>D</w:t>
            </w:r>
            <w:r w:rsidRPr="00357408">
              <w:rPr>
                <w:rFonts w:ascii="Arial" w:hAnsi="Arial" w:cs="Arial"/>
                <w:sz w:val="18"/>
                <w:szCs w:val="18"/>
              </w:rPr>
              <w:t>irect, adverse</w:t>
            </w:r>
            <w:r>
              <w:rPr>
                <w:rFonts w:ascii="Arial" w:hAnsi="Arial" w:cs="Arial"/>
                <w:sz w:val="18"/>
                <w:szCs w:val="18"/>
              </w:rPr>
              <w:t>, irreversible</w:t>
            </w:r>
            <w:r w:rsidRPr="00357408">
              <w:rPr>
                <w:rFonts w:ascii="Arial" w:hAnsi="Arial" w:cs="Arial"/>
                <w:sz w:val="18"/>
                <w:szCs w:val="18"/>
              </w:rPr>
              <w:t xml:space="preserve">, </w:t>
            </w:r>
            <w:r>
              <w:rPr>
                <w:rFonts w:ascii="Arial" w:hAnsi="Arial" w:cs="Arial"/>
                <w:sz w:val="18"/>
                <w:szCs w:val="18"/>
              </w:rPr>
              <w:t xml:space="preserve">residual, </w:t>
            </w:r>
            <w:r w:rsidRPr="00357408">
              <w:rPr>
                <w:rFonts w:ascii="Arial" w:hAnsi="Arial" w:cs="Arial"/>
                <w:sz w:val="18"/>
                <w:szCs w:val="18"/>
              </w:rPr>
              <w:t>short term</w:t>
            </w:r>
          </w:p>
        </w:tc>
        <w:tc>
          <w:tcPr>
            <w:tcW w:w="900" w:type="dxa"/>
            <w:vAlign w:val="center"/>
          </w:tcPr>
          <w:p w:rsidR="00B20590" w:rsidRPr="004F6B68" w:rsidRDefault="0080467F" w:rsidP="00B20590">
            <w:pPr>
              <w:pStyle w:val="List2"/>
              <w:ind w:left="0" w:firstLine="0"/>
              <w:jc w:val="both"/>
              <w:rPr>
                <w:rFonts w:ascii="Arial" w:hAnsi="Arial" w:cs="Arial"/>
                <w:sz w:val="18"/>
                <w:szCs w:val="18"/>
                <w:lang w:val="en-US"/>
              </w:rPr>
            </w:pPr>
            <w:r>
              <w:rPr>
                <w:rFonts w:ascii="Arial" w:hAnsi="Arial" w:cs="Arial"/>
                <w:sz w:val="18"/>
                <w:szCs w:val="18"/>
                <w:lang w:val="en-US"/>
              </w:rPr>
              <w:t>0</w:t>
            </w:r>
          </w:p>
        </w:tc>
        <w:tc>
          <w:tcPr>
            <w:tcW w:w="900" w:type="dxa"/>
            <w:vAlign w:val="center"/>
          </w:tcPr>
          <w:p w:rsidR="00B20590" w:rsidRPr="004F6B68" w:rsidRDefault="00B20590" w:rsidP="00B20590">
            <w:pPr>
              <w:pStyle w:val="List2"/>
              <w:ind w:left="0" w:firstLine="0"/>
              <w:jc w:val="both"/>
              <w:rPr>
                <w:rFonts w:ascii="Arial" w:hAnsi="Arial" w:cs="Arial"/>
                <w:sz w:val="18"/>
                <w:szCs w:val="18"/>
                <w:lang w:val="en-US"/>
              </w:rPr>
            </w:pPr>
            <w:r w:rsidRPr="004F6B68">
              <w:rPr>
                <w:rFonts w:ascii="Arial" w:hAnsi="Arial" w:cs="Arial"/>
                <w:sz w:val="18"/>
                <w:szCs w:val="18"/>
                <w:lang w:val="en-US"/>
              </w:rPr>
              <w:t>Low (1)</w:t>
            </w:r>
          </w:p>
        </w:tc>
        <w:tc>
          <w:tcPr>
            <w:tcW w:w="900" w:type="dxa"/>
            <w:vAlign w:val="center"/>
          </w:tcPr>
          <w:p w:rsidR="00B20590" w:rsidRPr="004F6B68" w:rsidRDefault="00B20590" w:rsidP="00B20590">
            <w:pPr>
              <w:pStyle w:val="List2"/>
              <w:ind w:left="0" w:firstLine="0"/>
              <w:jc w:val="both"/>
              <w:rPr>
                <w:rFonts w:ascii="Arial" w:hAnsi="Arial" w:cs="Arial"/>
                <w:sz w:val="18"/>
                <w:szCs w:val="18"/>
                <w:lang w:val="en-US"/>
              </w:rPr>
            </w:pPr>
            <w:r w:rsidRPr="004F6B68">
              <w:rPr>
                <w:rFonts w:ascii="Arial" w:hAnsi="Arial" w:cs="Arial"/>
                <w:sz w:val="18"/>
                <w:szCs w:val="18"/>
                <w:lang w:val="en-US"/>
              </w:rPr>
              <w:t>Med (3)</w:t>
            </w:r>
          </w:p>
        </w:tc>
        <w:tc>
          <w:tcPr>
            <w:tcW w:w="900" w:type="dxa"/>
            <w:vAlign w:val="center"/>
          </w:tcPr>
          <w:p w:rsidR="00B20590" w:rsidRPr="004F6B68" w:rsidRDefault="00B20590" w:rsidP="00B20590">
            <w:pPr>
              <w:pStyle w:val="List2"/>
              <w:ind w:left="0" w:firstLine="0"/>
              <w:jc w:val="both"/>
              <w:rPr>
                <w:rFonts w:ascii="Arial" w:hAnsi="Arial" w:cs="Arial"/>
                <w:sz w:val="18"/>
                <w:szCs w:val="18"/>
                <w:lang w:val="en-US"/>
              </w:rPr>
            </w:pPr>
            <w:r w:rsidRPr="004F6B68">
              <w:rPr>
                <w:rFonts w:ascii="Arial" w:hAnsi="Arial" w:cs="Arial"/>
                <w:sz w:val="18"/>
                <w:szCs w:val="18"/>
                <w:lang w:val="en-US"/>
              </w:rPr>
              <w:t>Low (1)</w:t>
            </w:r>
          </w:p>
        </w:tc>
        <w:tc>
          <w:tcPr>
            <w:tcW w:w="900" w:type="dxa"/>
            <w:vAlign w:val="center"/>
          </w:tcPr>
          <w:p w:rsidR="00B20590" w:rsidRPr="004F6B68" w:rsidRDefault="00B20590" w:rsidP="00B20590">
            <w:pPr>
              <w:pStyle w:val="List2"/>
              <w:ind w:left="0" w:firstLine="0"/>
              <w:jc w:val="both"/>
              <w:rPr>
                <w:rFonts w:ascii="Arial" w:hAnsi="Arial" w:cs="Arial"/>
                <w:sz w:val="18"/>
                <w:szCs w:val="18"/>
                <w:lang w:val="en-US"/>
              </w:rPr>
            </w:pPr>
            <w:r w:rsidRPr="004F6B68">
              <w:rPr>
                <w:rFonts w:ascii="Arial" w:hAnsi="Arial" w:cs="Arial"/>
                <w:sz w:val="18"/>
                <w:szCs w:val="18"/>
                <w:lang w:val="en-US"/>
              </w:rPr>
              <w:t>Low (1)</w:t>
            </w:r>
          </w:p>
        </w:tc>
        <w:tc>
          <w:tcPr>
            <w:tcW w:w="1350" w:type="dxa"/>
            <w:shd w:val="clear" w:color="auto" w:fill="auto"/>
            <w:vAlign w:val="center"/>
          </w:tcPr>
          <w:p w:rsidR="00B20590" w:rsidRPr="00357408" w:rsidRDefault="00B20590" w:rsidP="00B20590">
            <w:pPr>
              <w:jc w:val="center"/>
              <w:rPr>
                <w:rFonts w:ascii="Arial" w:hAnsi="Arial" w:cs="Arial"/>
                <w:sz w:val="18"/>
                <w:szCs w:val="18"/>
              </w:rPr>
            </w:pPr>
            <w:r>
              <w:rPr>
                <w:rFonts w:ascii="Arial" w:hAnsi="Arial" w:cs="Arial"/>
                <w:sz w:val="18"/>
                <w:szCs w:val="18"/>
              </w:rPr>
              <w:t>Low (9)</w:t>
            </w:r>
          </w:p>
        </w:tc>
      </w:tr>
      <w:tr w:rsidR="00B20590" w:rsidRPr="00357408" w:rsidTr="0080467F">
        <w:trPr>
          <w:cantSplit/>
          <w:trHeight w:val="467"/>
        </w:trPr>
        <w:tc>
          <w:tcPr>
            <w:tcW w:w="465" w:type="dxa"/>
            <w:vMerge/>
            <w:vAlign w:val="center"/>
          </w:tcPr>
          <w:p w:rsidR="00B20590" w:rsidRPr="00357408" w:rsidRDefault="00B20590" w:rsidP="00B20590">
            <w:pPr>
              <w:jc w:val="both"/>
              <w:rPr>
                <w:rFonts w:ascii="Arial" w:hAnsi="Arial" w:cs="Arial"/>
                <w:sz w:val="18"/>
                <w:szCs w:val="18"/>
              </w:rPr>
            </w:pPr>
          </w:p>
        </w:tc>
        <w:tc>
          <w:tcPr>
            <w:tcW w:w="2217" w:type="dxa"/>
            <w:vMerge/>
            <w:vAlign w:val="center"/>
          </w:tcPr>
          <w:p w:rsidR="00B20590" w:rsidRPr="00357408" w:rsidRDefault="00B20590" w:rsidP="00B20590">
            <w:pPr>
              <w:jc w:val="both"/>
              <w:rPr>
                <w:rFonts w:ascii="Arial" w:hAnsi="Arial" w:cs="Arial"/>
                <w:sz w:val="18"/>
                <w:szCs w:val="18"/>
              </w:rPr>
            </w:pPr>
          </w:p>
        </w:tc>
        <w:tc>
          <w:tcPr>
            <w:tcW w:w="3420" w:type="dxa"/>
            <w:vAlign w:val="center"/>
          </w:tcPr>
          <w:p w:rsidR="00B20590" w:rsidRPr="00FA5723" w:rsidRDefault="00B20590" w:rsidP="0080467F">
            <w:pPr>
              <w:pStyle w:val="Style"/>
              <w:ind w:left="14"/>
              <w:rPr>
                <w:sz w:val="18"/>
                <w:szCs w:val="18"/>
                <w:lang w:bidi="he-IL"/>
              </w:rPr>
            </w:pPr>
            <w:proofErr w:type="spellStart"/>
            <w:r w:rsidRPr="0062665B">
              <w:rPr>
                <w:sz w:val="18"/>
                <w:szCs w:val="18"/>
                <w:lang w:bidi="he-IL"/>
              </w:rPr>
              <w:t>Localised</w:t>
            </w:r>
            <w:proofErr w:type="spellEnd"/>
            <w:r w:rsidRPr="0062665B">
              <w:rPr>
                <w:sz w:val="18"/>
                <w:szCs w:val="18"/>
                <w:lang w:bidi="he-IL"/>
              </w:rPr>
              <w:t xml:space="preserve"> increase in ambient noise levels from rig operations. </w:t>
            </w:r>
            <w:r>
              <w:rPr>
                <w:sz w:val="18"/>
                <w:szCs w:val="18"/>
                <w:lang w:bidi="he-IL"/>
              </w:rPr>
              <w:t>Leading to loss</w:t>
            </w:r>
            <w:r w:rsidRPr="0062665B">
              <w:rPr>
                <w:sz w:val="18"/>
                <w:szCs w:val="18"/>
                <w:lang w:bidi="he-IL"/>
              </w:rPr>
              <w:t>/ scare for fishes, seabirds and marine mammals</w:t>
            </w:r>
          </w:p>
        </w:tc>
        <w:tc>
          <w:tcPr>
            <w:tcW w:w="2880" w:type="dxa"/>
            <w:vAlign w:val="center"/>
          </w:tcPr>
          <w:p w:rsidR="00B20590" w:rsidRPr="00357408" w:rsidRDefault="00B20590" w:rsidP="0080467F">
            <w:pPr>
              <w:rPr>
                <w:rFonts w:ascii="Arial" w:hAnsi="Arial" w:cs="Arial"/>
                <w:sz w:val="18"/>
                <w:szCs w:val="18"/>
              </w:rPr>
            </w:pPr>
            <w:r>
              <w:rPr>
                <w:rFonts w:ascii="Arial" w:hAnsi="Arial" w:cs="Arial"/>
                <w:sz w:val="18"/>
                <w:szCs w:val="18"/>
              </w:rPr>
              <w:t>Direct, adverse, reversible, irreversible, cumulative, short term</w:t>
            </w:r>
          </w:p>
        </w:tc>
        <w:tc>
          <w:tcPr>
            <w:tcW w:w="900" w:type="dxa"/>
            <w:vAlign w:val="center"/>
          </w:tcPr>
          <w:p w:rsidR="00B20590" w:rsidRPr="00357408" w:rsidRDefault="0080467F" w:rsidP="00B20590">
            <w:pPr>
              <w:jc w:val="both"/>
              <w:rPr>
                <w:rFonts w:ascii="Arial" w:hAnsi="Arial" w:cs="Arial"/>
                <w:sz w:val="18"/>
                <w:szCs w:val="18"/>
              </w:rPr>
            </w:pPr>
            <w:r>
              <w:rPr>
                <w:rFonts w:ascii="Arial" w:hAnsi="Arial" w:cs="Arial"/>
                <w:sz w:val="18"/>
                <w:szCs w:val="18"/>
              </w:rPr>
              <w:t>0</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Low (1)</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Low (1)</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Med (3)</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Med (3)</w:t>
            </w:r>
          </w:p>
        </w:tc>
        <w:tc>
          <w:tcPr>
            <w:tcW w:w="1350" w:type="dxa"/>
            <w:shd w:val="clear" w:color="auto" w:fill="auto"/>
            <w:vAlign w:val="center"/>
          </w:tcPr>
          <w:p w:rsidR="00B20590" w:rsidRPr="00357408" w:rsidRDefault="00B20590" w:rsidP="00B20590">
            <w:pPr>
              <w:jc w:val="center"/>
              <w:rPr>
                <w:rFonts w:ascii="Arial" w:hAnsi="Arial" w:cs="Arial"/>
                <w:sz w:val="18"/>
                <w:szCs w:val="18"/>
              </w:rPr>
            </w:pPr>
            <w:r>
              <w:rPr>
                <w:rFonts w:ascii="Arial" w:hAnsi="Arial" w:cs="Arial"/>
                <w:sz w:val="18"/>
                <w:szCs w:val="18"/>
              </w:rPr>
              <w:t>Medium (11)</w:t>
            </w:r>
          </w:p>
        </w:tc>
      </w:tr>
      <w:tr w:rsidR="00B20590" w:rsidRPr="00357408" w:rsidTr="0080467F">
        <w:trPr>
          <w:cantSplit/>
          <w:trHeight w:val="467"/>
        </w:trPr>
        <w:tc>
          <w:tcPr>
            <w:tcW w:w="465" w:type="dxa"/>
            <w:vMerge/>
            <w:vAlign w:val="center"/>
          </w:tcPr>
          <w:p w:rsidR="00B20590" w:rsidRPr="00357408" w:rsidRDefault="00B20590" w:rsidP="00B20590">
            <w:pPr>
              <w:jc w:val="both"/>
              <w:rPr>
                <w:rFonts w:ascii="Arial" w:hAnsi="Arial" w:cs="Arial"/>
                <w:sz w:val="18"/>
                <w:szCs w:val="18"/>
              </w:rPr>
            </w:pPr>
          </w:p>
        </w:tc>
        <w:tc>
          <w:tcPr>
            <w:tcW w:w="2217" w:type="dxa"/>
            <w:vMerge w:val="restart"/>
            <w:vAlign w:val="bottom"/>
          </w:tcPr>
          <w:p w:rsidR="00B20590" w:rsidRPr="00357408" w:rsidRDefault="00B20590" w:rsidP="00B20590">
            <w:pPr>
              <w:pStyle w:val="Style"/>
              <w:ind w:left="14"/>
              <w:rPr>
                <w:sz w:val="18"/>
                <w:szCs w:val="18"/>
              </w:rPr>
            </w:pPr>
            <w:r w:rsidRPr="00FC4988">
              <w:rPr>
                <w:sz w:val="18"/>
                <w:szCs w:val="18"/>
                <w:lang w:bidi="he-IL"/>
              </w:rPr>
              <w:t>Well Completion and Development Prognosis</w:t>
            </w:r>
          </w:p>
        </w:tc>
        <w:tc>
          <w:tcPr>
            <w:tcW w:w="3420" w:type="dxa"/>
            <w:vAlign w:val="center"/>
          </w:tcPr>
          <w:p w:rsidR="00B20590" w:rsidRPr="00174330" w:rsidRDefault="00B20590" w:rsidP="0080467F">
            <w:pPr>
              <w:pStyle w:val="Style"/>
              <w:ind w:left="14"/>
              <w:rPr>
                <w:sz w:val="18"/>
                <w:szCs w:val="18"/>
                <w:lang w:bidi="he-IL"/>
              </w:rPr>
            </w:pPr>
            <w:r w:rsidRPr="00174330">
              <w:rPr>
                <w:sz w:val="18"/>
                <w:szCs w:val="18"/>
                <w:lang w:bidi="he-IL"/>
              </w:rPr>
              <w:t>Liability to</w:t>
            </w:r>
            <w:r w:rsidR="005345E8">
              <w:rPr>
                <w:sz w:val="18"/>
                <w:lang w:val="en-GB"/>
              </w:rPr>
              <w:t xml:space="preserve"> MPN and partners</w:t>
            </w:r>
            <w:r w:rsidRPr="00174330">
              <w:rPr>
                <w:sz w:val="18"/>
                <w:szCs w:val="18"/>
                <w:lang w:bidi="he-IL"/>
              </w:rPr>
              <w:t xml:space="preserve"> due to damage to subsea cables </w:t>
            </w:r>
            <w:r>
              <w:rPr>
                <w:sz w:val="18"/>
                <w:szCs w:val="18"/>
                <w:lang w:bidi="he-IL"/>
              </w:rPr>
              <w:t>or pipelines</w:t>
            </w:r>
          </w:p>
        </w:tc>
        <w:tc>
          <w:tcPr>
            <w:tcW w:w="2880" w:type="dxa"/>
            <w:vAlign w:val="center"/>
          </w:tcPr>
          <w:p w:rsidR="00B20590" w:rsidRPr="00357408" w:rsidRDefault="00B20590" w:rsidP="0080467F">
            <w:pPr>
              <w:pStyle w:val="List2"/>
              <w:ind w:left="0" w:firstLine="0"/>
              <w:rPr>
                <w:rFonts w:ascii="Arial" w:hAnsi="Arial" w:cs="Arial"/>
                <w:sz w:val="18"/>
                <w:szCs w:val="18"/>
                <w:lang w:val="en-US"/>
              </w:rPr>
            </w:pPr>
            <w:r>
              <w:rPr>
                <w:rFonts w:ascii="Arial" w:hAnsi="Arial" w:cs="Arial"/>
                <w:sz w:val="18"/>
                <w:szCs w:val="18"/>
              </w:rPr>
              <w:t>Direct, adverse, irreversible, short term</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Med (3)</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Low (1)</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Med (3)</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Med (3)</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Med (3)</w:t>
            </w:r>
          </w:p>
        </w:tc>
        <w:tc>
          <w:tcPr>
            <w:tcW w:w="1350" w:type="dxa"/>
            <w:shd w:val="clear" w:color="auto" w:fill="auto"/>
            <w:vAlign w:val="center"/>
          </w:tcPr>
          <w:p w:rsidR="00B20590" w:rsidRPr="00357408" w:rsidRDefault="00B20590" w:rsidP="00B20590">
            <w:pPr>
              <w:jc w:val="center"/>
              <w:rPr>
                <w:rFonts w:ascii="Arial" w:hAnsi="Arial" w:cs="Arial"/>
                <w:sz w:val="18"/>
                <w:szCs w:val="18"/>
              </w:rPr>
            </w:pPr>
            <w:r>
              <w:rPr>
                <w:rFonts w:ascii="Arial" w:hAnsi="Arial" w:cs="Arial"/>
                <w:sz w:val="18"/>
                <w:szCs w:val="18"/>
              </w:rPr>
              <w:t>Medium (13)</w:t>
            </w:r>
          </w:p>
        </w:tc>
      </w:tr>
      <w:tr w:rsidR="00B20590" w:rsidRPr="00357408" w:rsidTr="0080467F">
        <w:trPr>
          <w:cantSplit/>
          <w:trHeight w:val="467"/>
        </w:trPr>
        <w:tc>
          <w:tcPr>
            <w:tcW w:w="465" w:type="dxa"/>
            <w:vMerge/>
            <w:vAlign w:val="center"/>
          </w:tcPr>
          <w:p w:rsidR="00B20590" w:rsidRPr="00357408" w:rsidRDefault="00B20590" w:rsidP="00B20590">
            <w:pPr>
              <w:jc w:val="both"/>
              <w:rPr>
                <w:rFonts w:ascii="Arial" w:hAnsi="Arial" w:cs="Arial"/>
                <w:sz w:val="18"/>
                <w:szCs w:val="18"/>
              </w:rPr>
            </w:pPr>
          </w:p>
        </w:tc>
        <w:tc>
          <w:tcPr>
            <w:tcW w:w="2217" w:type="dxa"/>
            <w:vMerge/>
            <w:vAlign w:val="center"/>
          </w:tcPr>
          <w:p w:rsidR="00B20590" w:rsidRPr="00357408" w:rsidRDefault="00B20590" w:rsidP="00B20590">
            <w:pPr>
              <w:pStyle w:val="Style"/>
              <w:ind w:left="14"/>
              <w:rPr>
                <w:sz w:val="18"/>
                <w:szCs w:val="18"/>
              </w:rPr>
            </w:pPr>
          </w:p>
        </w:tc>
        <w:tc>
          <w:tcPr>
            <w:tcW w:w="3420" w:type="dxa"/>
            <w:vAlign w:val="center"/>
          </w:tcPr>
          <w:p w:rsidR="00B20590" w:rsidRPr="00174330" w:rsidRDefault="00B20590" w:rsidP="0080467F">
            <w:pPr>
              <w:pStyle w:val="Style"/>
              <w:ind w:left="14"/>
              <w:rPr>
                <w:sz w:val="18"/>
                <w:szCs w:val="18"/>
                <w:lang w:bidi="he-IL"/>
              </w:rPr>
            </w:pPr>
            <w:proofErr w:type="spellStart"/>
            <w:r w:rsidRPr="00174330">
              <w:rPr>
                <w:sz w:val="18"/>
                <w:szCs w:val="18"/>
                <w:lang w:bidi="he-IL"/>
              </w:rPr>
              <w:t>Localised</w:t>
            </w:r>
            <w:proofErr w:type="spellEnd"/>
            <w:r w:rsidRPr="00174330">
              <w:rPr>
                <w:sz w:val="18"/>
                <w:szCs w:val="18"/>
                <w:lang w:bidi="he-IL"/>
              </w:rPr>
              <w:t xml:space="preserve"> increase in the ambient concentration of air </w:t>
            </w:r>
            <w:r>
              <w:rPr>
                <w:sz w:val="18"/>
                <w:szCs w:val="18"/>
                <w:lang w:bidi="he-IL"/>
              </w:rPr>
              <w:t>pollutants due to flaring from</w:t>
            </w:r>
            <w:r w:rsidRPr="00174330">
              <w:rPr>
                <w:sz w:val="18"/>
                <w:szCs w:val="18"/>
                <w:lang w:bidi="he-IL"/>
              </w:rPr>
              <w:t xml:space="preserve"> well testing</w:t>
            </w:r>
          </w:p>
        </w:tc>
        <w:tc>
          <w:tcPr>
            <w:tcW w:w="2880" w:type="dxa"/>
            <w:vAlign w:val="center"/>
          </w:tcPr>
          <w:p w:rsidR="00B20590" w:rsidRPr="00357408" w:rsidRDefault="00B20590" w:rsidP="0080467F">
            <w:pPr>
              <w:pStyle w:val="List2"/>
              <w:ind w:left="0" w:firstLine="0"/>
              <w:rPr>
                <w:rFonts w:ascii="Arial" w:hAnsi="Arial" w:cs="Arial"/>
                <w:sz w:val="18"/>
                <w:szCs w:val="18"/>
                <w:lang w:val="en-US"/>
              </w:rPr>
            </w:pPr>
            <w:r>
              <w:rPr>
                <w:rFonts w:ascii="Arial" w:hAnsi="Arial" w:cs="Arial"/>
                <w:sz w:val="18"/>
                <w:szCs w:val="18"/>
              </w:rPr>
              <w:t>Direct, adverse, irreversible, short term</w:t>
            </w:r>
          </w:p>
        </w:tc>
        <w:tc>
          <w:tcPr>
            <w:tcW w:w="900" w:type="dxa"/>
            <w:vAlign w:val="center"/>
          </w:tcPr>
          <w:p w:rsidR="00B20590" w:rsidRPr="00357408" w:rsidRDefault="0080467F" w:rsidP="00B20590">
            <w:pPr>
              <w:jc w:val="both"/>
              <w:rPr>
                <w:rFonts w:ascii="Arial" w:hAnsi="Arial" w:cs="Arial"/>
                <w:sz w:val="18"/>
                <w:szCs w:val="18"/>
              </w:rPr>
            </w:pPr>
            <w:r>
              <w:rPr>
                <w:rFonts w:ascii="Arial" w:hAnsi="Arial" w:cs="Arial"/>
                <w:sz w:val="18"/>
                <w:szCs w:val="18"/>
              </w:rPr>
              <w:t>0</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Low (1)</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Med (3)</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Low (1)</w:t>
            </w:r>
          </w:p>
        </w:tc>
        <w:tc>
          <w:tcPr>
            <w:tcW w:w="900" w:type="dxa"/>
            <w:vAlign w:val="center"/>
          </w:tcPr>
          <w:p w:rsidR="00B20590" w:rsidRPr="00357408" w:rsidRDefault="00B20590" w:rsidP="00B20590">
            <w:pPr>
              <w:pStyle w:val="List2"/>
              <w:ind w:left="0" w:firstLine="0"/>
              <w:jc w:val="both"/>
              <w:rPr>
                <w:rFonts w:ascii="Arial" w:hAnsi="Arial" w:cs="Arial"/>
                <w:sz w:val="18"/>
                <w:szCs w:val="18"/>
                <w:lang w:val="en-US"/>
              </w:rPr>
            </w:pPr>
            <w:r>
              <w:rPr>
                <w:rFonts w:ascii="Arial" w:hAnsi="Arial" w:cs="Arial"/>
                <w:sz w:val="18"/>
                <w:szCs w:val="18"/>
                <w:lang w:val="en-US"/>
              </w:rPr>
              <w:t>Low (1)</w:t>
            </w:r>
          </w:p>
        </w:tc>
        <w:tc>
          <w:tcPr>
            <w:tcW w:w="1350" w:type="dxa"/>
            <w:shd w:val="clear" w:color="auto" w:fill="auto"/>
            <w:vAlign w:val="center"/>
          </w:tcPr>
          <w:p w:rsidR="00B20590" w:rsidRPr="00357408" w:rsidRDefault="00B20590" w:rsidP="00B20590">
            <w:pPr>
              <w:jc w:val="center"/>
              <w:rPr>
                <w:rFonts w:ascii="Arial" w:hAnsi="Arial" w:cs="Arial"/>
                <w:sz w:val="18"/>
                <w:szCs w:val="18"/>
              </w:rPr>
            </w:pPr>
            <w:r>
              <w:rPr>
                <w:rFonts w:ascii="Arial" w:hAnsi="Arial" w:cs="Arial"/>
                <w:sz w:val="18"/>
                <w:szCs w:val="18"/>
              </w:rPr>
              <w:t>High (11)</w:t>
            </w:r>
          </w:p>
        </w:tc>
      </w:tr>
      <w:tr w:rsidR="005345E8" w:rsidRPr="00357408" w:rsidTr="0080467F">
        <w:trPr>
          <w:cantSplit/>
          <w:trHeight w:val="620"/>
        </w:trPr>
        <w:tc>
          <w:tcPr>
            <w:tcW w:w="2682" w:type="dxa"/>
            <w:gridSpan w:val="2"/>
            <w:vMerge w:val="restart"/>
            <w:vAlign w:val="bottom"/>
          </w:tcPr>
          <w:p w:rsidR="005345E8" w:rsidRPr="00357408" w:rsidRDefault="005345E8" w:rsidP="00B20590">
            <w:pPr>
              <w:pStyle w:val="Style"/>
              <w:ind w:left="90"/>
              <w:rPr>
                <w:sz w:val="18"/>
                <w:szCs w:val="18"/>
              </w:rPr>
            </w:pPr>
            <w:r>
              <w:rPr>
                <w:sz w:val="18"/>
                <w:szCs w:val="18"/>
              </w:rPr>
              <w:t>Health, Safety and Environment (HSE)</w:t>
            </w:r>
          </w:p>
        </w:tc>
        <w:tc>
          <w:tcPr>
            <w:tcW w:w="3420" w:type="dxa"/>
            <w:vAlign w:val="center"/>
          </w:tcPr>
          <w:p w:rsidR="005345E8" w:rsidRPr="00FA5723" w:rsidRDefault="005345E8" w:rsidP="0080467F">
            <w:pPr>
              <w:pStyle w:val="Style"/>
              <w:ind w:left="14"/>
              <w:rPr>
                <w:sz w:val="18"/>
                <w:szCs w:val="18"/>
                <w:lang w:bidi="he-IL"/>
              </w:rPr>
            </w:pPr>
            <w:r>
              <w:rPr>
                <w:sz w:val="18"/>
                <w:szCs w:val="18"/>
                <w:lang w:bidi="he-IL"/>
              </w:rPr>
              <w:t>Work place accidents</w:t>
            </w:r>
            <w:r w:rsidRPr="0062665B">
              <w:rPr>
                <w:sz w:val="18"/>
                <w:szCs w:val="18"/>
                <w:lang w:bidi="he-IL"/>
              </w:rPr>
              <w:t>/ incidents (trip and fall, m</w:t>
            </w:r>
            <w:r>
              <w:rPr>
                <w:sz w:val="18"/>
                <w:szCs w:val="18"/>
                <w:lang w:bidi="he-IL"/>
              </w:rPr>
              <w:t>an overboard, etc) during seismic and drilling sequence. L</w:t>
            </w:r>
            <w:r w:rsidRPr="0062665B">
              <w:rPr>
                <w:sz w:val="18"/>
                <w:szCs w:val="18"/>
                <w:lang w:bidi="he-IL"/>
              </w:rPr>
              <w:t>ead</w:t>
            </w:r>
            <w:r>
              <w:rPr>
                <w:sz w:val="18"/>
                <w:szCs w:val="18"/>
                <w:lang w:bidi="he-IL"/>
              </w:rPr>
              <w:t>ing</w:t>
            </w:r>
            <w:r w:rsidRPr="0062665B">
              <w:rPr>
                <w:sz w:val="18"/>
                <w:szCs w:val="18"/>
                <w:lang w:bidi="he-IL"/>
              </w:rPr>
              <w:t xml:space="preserve"> to injury/death of personnel</w:t>
            </w:r>
          </w:p>
        </w:tc>
        <w:tc>
          <w:tcPr>
            <w:tcW w:w="2880" w:type="dxa"/>
            <w:vAlign w:val="center"/>
          </w:tcPr>
          <w:p w:rsidR="005345E8" w:rsidRPr="00357408" w:rsidRDefault="005345E8" w:rsidP="0080467F">
            <w:pPr>
              <w:rPr>
                <w:rFonts w:ascii="Arial" w:hAnsi="Arial" w:cs="Arial"/>
                <w:sz w:val="18"/>
                <w:szCs w:val="18"/>
              </w:rPr>
            </w:pPr>
            <w:r>
              <w:rPr>
                <w:rFonts w:ascii="Arial" w:hAnsi="Arial" w:cs="Arial"/>
                <w:sz w:val="18"/>
                <w:szCs w:val="18"/>
              </w:rPr>
              <w:t>D</w:t>
            </w:r>
            <w:r w:rsidRPr="00357408">
              <w:rPr>
                <w:rFonts w:ascii="Arial" w:hAnsi="Arial" w:cs="Arial"/>
                <w:sz w:val="18"/>
                <w:szCs w:val="18"/>
              </w:rPr>
              <w:t xml:space="preserve">irect, adverse, </w:t>
            </w:r>
            <w:r>
              <w:rPr>
                <w:rFonts w:ascii="Arial" w:hAnsi="Arial" w:cs="Arial"/>
                <w:sz w:val="18"/>
                <w:szCs w:val="18"/>
              </w:rPr>
              <w:t xml:space="preserve">reversible, irreversible, </w:t>
            </w:r>
            <w:r w:rsidRPr="00357408">
              <w:rPr>
                <w:rFonts w:ascii="Arial" w:hAnsi="Arial" w:cs="Arial"/>
                <w:sz w:val="18"/>
                <w:szCs w:val="18"/>
              </w:rPr>
              <w:t xml:space="preserve">short term </w:t>
            </w:r>
          </w:p>
        </w:tc>
        <w:tc>
          <w:tcPr>
            <w:tcW w:w="900" w:type="dxa"/>
            <w:vAlign w:val="center"/>
          </w:tcPr>
          <w:p w:rsidR="005345E8" w:rsidRPr="00357408" w:rsidRDefault="005345E8" w:rsidP="00B20590">
            <w:pPr>
              <w:jc w:val="both"/>
              <w:rPr>
                <w:rFonts w:ascii="Arial" w:hAnsi="Arial" w:cs="Arial"/>
                <w:sz w:val="18"/>
                <w:szCs w:val="18"/>
              </w:rPr>
            </w:pPr>
            <w:r>
              <w:rPr>
                <w:rFonts w:ascii="Arial" w:hAnsi="Arial" w:cs="Arial"/>
                <w:sz w:val="18"/>
                <w:szCs w:val="18"/>
              </w:rPr>
              <w:t>Med (3)</w:t>
            </w:r>
          </w:p>
        </w:tc>
        <w:tc>
          <w:tcPr>
            <w:tcW w:w="900" w:type="dxa"/>
            <w:vAlign w:val="center"/>
          </w:tcPr>
          <w:p w:rsidR="005345E8" w:rsidRPr="00357408" w:rsidRDefault="005345E8" w:rsidP="00B20590">
            <w:pPr>
              <w:jc w:val="both"/>
              <w:rPr>
                <w:rFonts w:ascii="Arial" w:hAnsi="Arial" w:cs="Arial"/>
                <w:sz w:val="18"/>
                <w:szCs w:val="18"/>
              </w:rPr>
            </w:pPr>
            <w:r w:rsidRPr="00357408">
              <w:rPr>
                <w:rFonts w:ascii="Arial" w:hAnsi="Arial" w:cs="Arial"/>
                <w:sz w:val="18"/>
                <w:szCs w:val="18"/>
              </w:rPr>
              <w:t>Med</w:t>
            </w:r>
            <w:r>
              <w:rPr>
                <w:rFonts w:ascii="Arial" w:hAnsi="Arial" w:cs="Arial"/>
                <w:sz w:val="18"/>
                <w:szCs w:val="18"/>
              </w:rPr>
              <w:t xml:space="preserve"> (3)</w:t>
            </w:r>
          </w:p>
        </w:tc>
        <w:tc>
          <w:tcPr>
            <w:tcW w:w="900" w:type="dxa"/>
            <w:vAlign w:val="center"/>
          </w:tcPr>
          <w:p w:rsidR="005345E8" w:rsidRPr="00357408" w:rsidRDefault="005345E8" w:rsidP="00B20590">
            <w:pPr>
              <w:jc w:val="both"/>
              <w:rPr>
                <w:rFonts w:ascii="Arial" w:hAnsi="Arial" w:cs="Arial"/>
                <w:sz w:val="18"/>
                <w:szCs w:val="18"/>
              </w:rPr>
            </w:pPr>
            <w:r w:rsidRPr="00357408">
              <w:rPr>
                <w:rFonts w:ascii="Arial" w:hAnsi="Arial" w:cs="Arial"/>
                <w:sz w:val="18"/>
                <w:szCs w:val="18"/>
              </w:rPr>
              <w:t>Low</w:t>
            </w:r>
            <w:r>
              <w:rPr>
                <w:rFonts w:ascii="Arial" w:hAnsi="Arial" w:cs="Arial"/>
                <w:sz w:val="18"/>
                <w:szCs w:val="18"/>
              </w:rPr>
              <w:t xml:space="preserve"> (1)</w:t>
            </w:r>
          </w:p>
        </w:tc>
        <w:tc>
          <w:tcPr>
            <w:tcW w:w="900" w:type="dxa"/>
            <w:vAlign w:val="center"/>
          </w:tcPr>
          <w:p w:rsidR="005345E8" w:rsidRPr="00357408" w:rsidRDefault="005345E8" w:rsidP="00B20590">
            <w:pPr>
              <w:jc w:val="both"/>
              <w:rPr>
                <w:rFonts w:ascii="Arial" w:hAnsi="Arial" w:cs="Arial"/>
                <w:sz w:val="18"/>
                <w:szCs w:val="18"/>
              </w:rPr>
            </w:pPr>
            <w:r w:rsidRPr="00357408">
              <w:rPr>
                <w:rFonts w:ascii="Arial" w:hAnsi="Arial" w:cs="Arial"/>
                <w:sz w:val="18"/>
                <w:szCs w:val="18"/>
              </w:rPr>
              <w:t>High</w:t>
            </w:r>
            <w:r>
              <w:rPr>
                <w:rFonts w:ascii="Arial" w:hAnsi="Arial" w:cs="Arial"/>
                <w:sz w:val="18"/>
                <w:szCs w:val="18"/>
              </w:rPr>
              <w:t xml:space="preserve"> (5)</w:t>
            </w:r>
          </w:p>
        </w:tc>
        <w:tc>
          <w:tcPr>
            <w:tcW w:w="900" w:type="dxa"/>
            <w:vAlign w:val="center"/>
          </w:tcPr>
          <w:p w:rsidR="005345E8" w:rsidRPr="00357408" w:rsidRDefault="005345E8" w:rsidP="00B20590">
            <w:pPr>
              <w:jc w:val="both"/>
              <w:rPr>
                <w:rFonts w:ascii="Arial" w:hAnsi="Arial" w:cs="Arial"/>
                <w:sz w:val="18"/>
                <w:szCs w:val="18"/>
              </w:rPr>
            </w:pPr>
            <w:r w:rsidRPr="00357408">
              <w:rPr>
                <w:rFonts w:ascii="Arial" w:hAnsi="Arial" w:cs="Arial"/>
                <w:sz w:val="18"/>
                <w:szCs w:val="18"/>
              </w:rPr>
              <w:t>High</w:t>
            </w:r>
            <w:r>
              <w:rPr>
                <w:rFonts w:ascii="Arial" w:hAnsi="Arial" w:cs="Arial"/>
                <w:sz w:val="18"/>
                <w:szCs w:val="18"/>
              </w:rPr>
              <w:t xml:space="preserve"> (5)</w:t>
            </w:r>
          </w:p>
        </w:tc>
        <w:tc>
          <w:tcPr>
            <w:tcW w:w="1350" w:type="dxa"/>
            <w:shd w:val="clear" w:color="auto" w:fill="auto"/>
            <w:vAlign w:val="center"/>
          </w:tcPr>
          <w:p w:rsidR="005345E8" w:rsidRPr="00357408" w:rsidRDefault="005345E8" w:rsidP="00B20590">
            <w:pPr>
              <w:jc w:val="center"/>
              <w:rPr>
                <w:rFonts w:ascii="Arial" w:hAnsi="Arial" w:cs="Arial"/>
                <w:sz w:val="18"/>
                <w:szCs w:val="18"/>
              </w:rPr>
            </w:pPr>
            <w:r>
              <w:rPr>
                <w:rFonts w:ascii="Arial" w:hAnsi="Arial" w:cs="Arial"/>
                <w:sz w:val="18"/>
                <w:szCs w:val="18"/>
              </w:rPr>
              <w:t>High (17)</w:t>
            </w:r>
          </w:p>
        </w:tc>
      </w:tr>
      <w:tr w:rsidR="005345E8" w:rsidRPr="00357408" w:rsidTr="0080467F">
        <w:trPr>
          <w:cantSplit/>
          <w:trHeight w:val="620"/>
        </w:trPr>
        <w:tc>
          <w:tcPr>
            <w:tcW w:w="2682" w:type="dxa"/>
            <w:gridSpan w:val="2"/>
            <w:vMerge/>
            <w:vAlign w:val="bottom"/>
          </w:tcPr>
          <w:p w:rsidR="005345E8" w:rsidRDefault="005345E8" w:rsidP="00B20590">
            <w:pPr>
              <w:pStyle w:val="Style"/>
              <w:ind w:left="90"/>
              <w:rPr>
                <w:sz w:val="18"/>
                <w:szCs w:val="18"/>
              </w:rPr>
            </w:pPr>
          </w:p>
        </w:tc>
        <w:tc>
          <w:tcPr>
            <w:tcW w:w="3420" w:type="dxa"/>
            <w:vAlign w:val="center"/>
          </w:tcPr>
          <w:p w:rsidR="005345E8" w:rsidRDefault="005345E8" w:rsidP="0080467F">
            <w:pPr>
              <w:pStyle w:val="Style"/>
              <w:ind w:left="14"/>
              <w:rPr>
                <w:sz w:val="18"/>
                <w:szCs w:val="18"/>
                <w:lang w:bidi="he-IL"/>
              </w:rPr>
            </w:pPr>
            <w:r>
              <w:rPr>
                <w:sz w:val="18"/>
              </w:rPr>
              <w:t>Sudden release of shallow hydrocarbon (gas or fluids) which may lead to environmental pollution, fire and injury/death to personnel as well as marine flora and fauna</w:t>
            </w:r>
          </w:p>
        </w:tc>
        <w:tc>
          <w:tcPr>
            <w:tcW w:w="2880" w:type="dxa"/>
            <w:vAlign w:val="center"/>
          </w:tcPr>
          <w:p w:rsidR="005345E8" w:rsidRDefault="005345E8" w:rsidP="0080467F">
            <w:pPr>
              <w:rPr>
                <w:rFonts w:ascii="Arial" w:hAnsi="Arial" w:cs="Arial"/>
                <w:sz w:val="18"/>
                <w:szCs w:val="18"/>
              </w:rPr>
            </w:pPr>
            <w:r>
              <w:rPr>
                <w:rFonts w:ascii="Arial" w:hAnsi="Arial" w:cs="Arial"/>
                <w:sz w:val="18"/>
              </w:rPr>
              <w:t>Direct ,adverse, short term and irreversible</w:t>
            </w:r>
          </w:p>
        </w:tc>
        <w:tc>
          <w:tcPr>
            <w:tcW w:w="900" w:type="dxa"/>
            <w:vAlign w:val="center"/>
          </w:tcPr>
          <w:p w:rsidR="005345E8" w:rsidRPr="00357408" w:rsidRDefault="005345E8" w:rsidP="0080467F">
            <w:pPr>
              <w:jc w:val="both"/>
              <w:rPr>
                <w:rFonts w:ascii="Arial" w:hAnsi="Arial" w:cs="Arial"/>
                <w:sz w:val="18"/>
                <w:szCs w:val="18"/>
              </w:rPr>
            </w:pPr>
            <w:r>
              <w:rPr>
                <w:rFonts w:ascii="Arial" w:hAnsi="Arial" w:cs="Arial"/>
                <w:sz w:val="18"/>
                <w:szCs w:val="18"/>
              </w:rPr>
              <w:t>Med (3)</w:t>
            </w:r>
          </w:p>
        </w:tc>
        <w:tc>
          <w:tcPr>
            <w:tcW w:w="900" w:type="dxa"/>
            <w:vAlign w:val="center"/>
          </w:tcPr>
          <w:p w:rsidR="005345E8" w:rsidRPr="00357408" w:rsidRDefault="005345E8" w:rsidP="0080467F">
            <w:pPr>
              <w:jc w:val="both"/>
              <w:rPr>
                <w:rFonts w:ascii="Arial" w:hAnsi="Arial" w:cs="Arial"/>
                <w:sz w:val="18"/>
                <w:szCs w:val="18"/>
              </w:rPr>
            </w:pPr>
            <w:r w:rsidRPr="00357408">
              <w:rPr>
                <w:rFonts w:ascii="Arial" w:hAnsi="Arial" w:cs="Arial"/>
                <w:sz w:val="18"/>
                <w:szCs w:val="18"/>
              </w:rPr>
              <w:t>Med</w:t>
            </w:r>
            <w:r>
              <w:rPr>
                <w:rFonts w:ascii="Arial" w:hAnsi="Arial" w:cs="Arial"/>
                <w:sz w:val="18"/>
                <w:szCs w:val="18"/>
              </w:rPr>
              <w:t xml:space="preserve"> (3)</w:t>
            </w:r>
          </w:p>
        </w:tc>
        <w:tc>
          <w:tcPr>
            <w:tcW w:w="900" w:type="dxa"/>
            <w:vAlign w:val="center"/>
          </w:tcPr>
          <w:p w:rsidR="005345E8" w:rsidRPr="00357408" w:rsidRDefault="005345E8" w:rsidP="0080467F">
            <w:pPr>
              <w:jc w:val="both"/>
              <w:rPr>
                <w:rFonts w:ascii="Arial" w:hAnsi="Arial" w:cs="Arial"/>
                <w:sz w:val="18"/>
                <w:szCs w:val="18"/>
              </w:rPr>
            </w:pPr>
            <w:r w:rsidRPr="00357408">
              <w:rPr>
                <w:rFonts w:ascii="Arial" w:hAnsi="Arial" w:cs="Arial"/>
                <w:sz w:val="18"/>
                <w:szCs w:val="18"/>
              </w:rPr>
              <w:t>Low</w:t>
            </w:r>
            <w:r>
              <w:rPr>
                <w:rFonts w:ascii="Arial" w:hAnsi="Arial" w:cs="Arial"/>
                <w:sz w:val="18"/>
                <w:szCs w:val="18"/>
              </w:rPr>
              <w:t xml:space="preserve"> (1)</w:t>
            </w:r>
          </w:p>
        </w:tc>
        <w:tc>
          <w:tcPr>
            <w:tcW w:w="900" w:type="dxa"/>
            <w:vAlign w:val="center"/>
          </w:tcPr>
          <w:p w:rsidR="005345E8" w:rsidRPr="00357408" w:rsidRDefault="005345E8" w:rsidP="0080467F">
            <w:pPr>
              <w:jc w:val="both"/>
              <w:rPr>
                <w:rFonts w:ascii="Arial" w:hAnsi="Arial" w:cs="Arial"/>
                <w:sz w:val="18"/>
                <w:szCs w:val="18"/>
              </w:rPr>
            </w:pPr>
            <w:r w:rsidRPr="00357408">
              <w:rPr>
                <w:rFonts w:ascii="Arial" w:hAnsi="Arial" w:cs="Arial"/>
                <w:sz w:val="18"/>
                <w:szCs w:val="18"/>
              </w:rPr>
              <w:t>High</w:t>
            </w:r>
            <w:r>
              <w:rPr>
                <w:rFonts w:ascii="Arial" w:hAnsi="Arial" w:cs="Arial"/>
                <w:sz w:val="18"/>
                <w:szCs w:val="18"/>
              </w:rPr>
              <w:t xml:space="preserve"> (5)</w:t>
            </w:r>
          </w:p>
        </w:tc>
        <w:tc>
          <w:tcPr>
            <w:tcW w:w="900" w:type="dxa"/>
            <w:vAlign w:val="center"/>
          </w:tcPr>
          <w:p w:rsidR="005345E8" w:rsidRPr="00357408" w:rsidRDefault="005345E8" w:rsidP="0080467F">
            <w:pPr>
              <w:jc w:val="both"/>
              <w:rPr>
                <w:rFonts w:ascii="Arial" w:hAnsi="Arial" w:cs="Arial"/>
                <w:sz w:val="18"/>
                <w:szCs w:val="18"/>
              </w:rPr>
            </w:pPr>
            <w:r w:rsidRPr="00357408">
              <w:rPr>
                <w:rFonts w:ascii="Arial" w:hAnsi="Arial" w:cs="Arial"/>
                <w:sz w:val="18"/>
                <w:szCs w:val="18"/>
              </w:rPr>
              <w:t>High</w:t>
            </w:r>
            <w:r>
              <w:rPr>
                <w:rFonts w:ascii="Arial" w:hAnsi="Arial" w:cs="Arial"/>
                <w:sz w:val="18"/>
                <w:szCs w:val="18"/>
              </w:rPr>
              <w:t xml:space="preserve"> (5)</w:t>
            </w:r>
          </w:p>
        </w:tc>
        <w:tc>
          <w:tcPr>
            <w:tcW w:w="1350" w:type="dxa"/>
            <w:shd w:val="clear" w:color="auto" w:fill="auto"/>
            <w:vAlign w:val="center"/>
          </w:tcPr>
          <w:p w:rsidR="005345E8" w:rsidRPr="00357408" w:rsidRDefault="005345E8" w:rsidP="0080467F">
            <w:pPr>
              <w:jc w:val="center"/>
              <w:rPr>
                <w:rFonts w:ascii="Arial" w:hAnsi="Arial" w:cs="Arial"/>
                <w:sz w:val="18"/>
                <w:szCs w:val="18"/>
              </w:rPr>
            </w:pPr>
            <w:r>
              <w:rPr>
                <w:rFonts w:ascii="Arial" w:hAnsi="Arial" w:cs="Arial"/>
                <w:sz w:val="18"/>
                <w:szCs w:val="18"/>
              </w:rPr>
              <w:t>High (17)</w:t>
            </w:r>
          </w:p>
        </w:tc>
      </w:tr>
      <w:tr w:rsidR="005345E8" w:rsidRPr="00357408" w:rsidTr="0080467F">
        <w:trPr>
          <w:cantSplit/>
          <w:trHeight w:val="438"/>
        </w:trPr>
        <w:tc>
          <w:tcPr>
            <w:tcW w:w="2682" w:type="dxa"/>
            <w:gridSpan w:val="2"/>
            <w:vMerge/>
            <w:vAlign w:val="center"/>
          </w:tcPr>
          <w:p w:rsidR="005345E8" w:rsidRDefault="005345E8" w:rsidP="00B20590">
            <w:pPr>
              <w:pStyle w:val="Style"/>
              <w:ind w:left="90"/>
              <w:rPr>
                <w:sz w:val="18"/>
                <w:szCs w:val="18"/>
                <w:lang w:bidi="he-IL"/>
              </w:rPr>
            </w:pPr>
          </w:p>
        </w:tc>
        <w:tc>
          <w:tcPr>
            <w:tcW w:w="3420" w:type="dxa"/>
            <w:vAlign w:val="center"/>
          </w:tcPr>
          <w:p w:rsidR="005345E8" w:rsidRPr="00FA5723" w:rsidRDefault="005345E8" w:rsidP="0080467F">
            <w:pPr>
              <w:pStyle w:val="Style"/>
              <w:ind w:left="14"/>
              <w:rPr>
                <w:sz w:val="18"/>
                <w:szCs w:val="18"/>
                <w:lang w:bidi="he-IL"/>
              </w:rPr>
            </w:pPr>
            <w:r>
              <w:rPr>
                <w:sz w:val="18"/>
              </w:rPr>
              <w:t>Employment opportunities</w:t>
            </w:r>
          </w:p>
        </w:tc>
        <w:tc>
          <w:tcPr>
            <w:tcW w:w="2880" w:type="dxa"/>
            <w:vAlign w:val="center"/>
          </w:tcPr>
          <w:p w:rsidR="005345E8" w:rsidRDefault="005345E8" w:rsidP="0080467F">
            <w:pPr>
              <w:pStyle w:val="List2"/>
              <w:ind w:left="0" w:firstLine="0"/>
              <w:rPr>
                <w:rFonts w:ascii="Arial" w:hAnsi="Arial" w:cs="Arial"/>
                <w:sz w:val="18"/>
                <w:szCs w:val="18"/>
              </w:rPr>
            </w:pPr>
            <w:r>
              <w:rPr>
                <w:rFonts w:ascii="Arial" w:hAnsi="Arial" w:cs="Arial"/>
                <w:sz w:val="18"/>
                <w:szCs w:val="18"/>
              </w:rPr>
              <w:t>Indirect, beneficial, cumulative,  reversible, short term</w:t>
            </w:r>
          </w:p>
        </w:tc>
        <w:tc>
          <w:tcPr>
            <w:tcW w:w="900" w:type="dxa"/>
            <w:vAlign w:val="center"/>
          </w:tcPr>
          <w:p w:rsidR="005345E8" w:rsidRPr="00357408" w:rsidRDefault="005345E8" w:rsidP="00B20590">
            <w:pPr>
              <w:pStyle w:val="List2"/>
              <w:ind w:left="0" w:firstLine="0"/>
              <w:jc w:val="both"/>
              <w:rPr>
                <w:rFonts w:ascii="Arial" w:hAnsi="Arial" w:cs="Arial"/>
                <w:sz w:val="18"/>
                <w:szCs w:val="18"/>
                <w:lang w:val="en-US"/>
              </w:rPr>
            </w:pPr>
            <w:r>
              <w:rPr>
                <w:rFonts w:ascii="Arial" w:hAnsi="Arial" w:cs="Arial"/>
                <w:sz w:val="18"/>
                <w:szCs w:val="18"/>
                <w:lang w:val="en-US"/>
              </w:rPr>
              <w:t>-</w:t>
            </w:r>
          </w:p>
        </w:tc>
        <w:tc>
          <w:tcPr>
            <w:tcW w:w="900" w:type="dxa"/>
            <w:vAlign w:val="center"/>
          </w:tcPr>
          <w:p w:rsidR="005345E8" w:rsidRPr="00357408" w:rsidRDefault="005345E8" w:rsidP="00B20590">
            <w:pPr>
              <w:pStyle w:val="List2"/>
              <w:ind w:left="0" w:firstLine="0"/>
              <w:jc w:val="both"/>
              <w:rPr>
                <w:rFonts w:ascii="Arial" w:hAnsi="Arial" w:cs="Arial"/>
                <w:sz w:val="18"/>
                <w:szCs w:val="18"/>
                <w:lang w:val="en-US"/>
              </w:rPr>
            </w:pPr>
            <w:r>
              <w:rPr>
                <w:rFonts w:ascii="Arial" w:hAnsi="Arial" w:cs="Arial"/>
                <w:sz w:val="18"/>
                <w:szCs w:val="18"/>
                <w:lang w:val="en-US"/>
              </w:rPr>
              <w:t>-</w:t>
            </w:r>
          </w:p>
        </w:tc>
        <w:tc>
          <w:tcPr>
            <w:tcW w:w="900" w:type="dxa"/>
            <w:vAlign w:val="center"/>
          </w:tcPr>
          <w:p w:rsidR="005345E8" w:rsidRDefault="005345E8" w:rsidP="00B20590">
            <w:pPr>
              <w:pStyle w:val="List2"/>
              <w:ind w:left="0" w:firstLine="0"/>
              <w:jc w:val="both"/>
              <w:rPr>
                <w:rFonts w:ascii="Arial" w:hAnsi="Arial" w:cs="Arial"/>
                <w:sz w:val="18"/>
                <w:szCs w:val="18"/>
                <w:lang w:val="en-US"/>
              </w:rPr>
            </w:pPr>
            <w:r>
              <w:rPr>
                <w:rFonts w:ascii="Arial" w:hAnsi="Arial" w:cs="Arial"/>
                <w:sz w:val="18"/>
                <w:szCs w:val="18"/>
                <w:lang w:val="en-US"/>
              </w:rPr>
              <w:t>-</w:t>
            </w:r>
          </w:p>
        </w:tc>
        <w:tc>
          <w:tcPr>
            <w:tcW w:w="900" w:type="dxa"/>
            <w:vAlign w:val="center"/>
          </w:tcPr>
          <w:p w:rsidR="005345E8" w:rsidRPr="00357408" w:rsidRDefault="005345E8" w:rsidP="00B20590">
            <w:pPr>
              <w:pStyle w:val="List2"/>
              <w:ind w:left="0" w:firstLine="0"/>
              <w:jc w:val="both"/>
              <w:rPr>
                <w:rFonts w:ascii="Arial" w:hAnsi="Arial" w:cs="Arial"/>
                <w:sz w:val="18"/>
                <w:szCs w:val="18"/>
                <w:lang w:val="en-US"/>
              </w:rPr>
            </w:pPr>
            <w:r>
              <w:rPr>
                <w:rFonts w:ascii="Arial" w:hAnsi="Arial" w:cs="Arial"/>
                <w:sz w:val="18"/>
                <w:szCs w:val="18"/>
                <w:lang w:val="en-US"/>
              </w:rPr>
              <w:t>-</w:t>
            </w:r>
          </w:p>
        </w:tc>
        <w:tc>
          <w:tcPr>
            <w:tcW w:w="900" w:type="dxa"/>
            <w:vAlign w:val="center"/>
          </w:tcPr>
          <w:p w:rsidR="005345E8" w:rsidRDefault="005345E8" w:rsidP="00B20590">
            <w:pPr>
              <w:pStyle w:val="List2"/>
              <w:ind w:left="0" w:firstLine="0"/>
              <w:jc w:val="both"/>
              <w:rPr>
                <w:rFonts w:ascii="Arial" w:hAnsi="Arial" w:cs="Arial"/>
                <w:sz w:val="18"/>
                <w:szCs w:val="18"/>
                <w:lang w:val="en-US"/>
              </w:rPr>
            </w:pPr>
            <w:r>
              <w:rPr>
                <w:rFonts w:ascii="Arial" w:hAnsi="Arial" w:cs="Arial"/>
                <w:sz w:val="18"/>
                <w:szCs w:val="18"/>
                <w:lang w:val="en-US"/>
              </w:rPr>
              <w:t>-</w:t>
            </w:r>
          </w:p>
        </w:tc>
        <w:tc>
          <w:tcPr>
            <w:tcW w:w="1350" w:type="dxa"/>
            <w:shd w:val="clear" w:color="auto" w:fill="auto"/>
            <w:vAlign w:val="center"/>
          </w:tcPr>
          <w:p w:rsidR="005345E8" w:rsidRPr="00357408" w:rsidRDefault="005345E8" w:rsidP="00B20590">
            <w:pPr>
              <w:jc w:val="center"/>
              <w:rPr>
                <w:rFonts w:ascii="Arial" w:hAnsi="Arial" w:cs="Arial"/>
                <w:sz w:val="18"/>
                <w:szCs w:val="18"/>
              </w:rPr>
            </w:pPr>
            <w:r>
              <w:rPr>
                <w:rFonts w:ascii="Arial" w:hAnsi="Arial" w:cs="Arial"/>
                <w:sz w:val="18"/>
                <w:szCs w:val="18"/>
              </w:rPr>
              <w:t>Beneficial</w:t>
            </w:r>
          </w:p>
        </w:tc>
      </w:tr>
      <w:tr w:rsidR="005345E8" w:rsidRPr="00357408" w:rsidTr="0080467F">
        <w:trPr>
          <w:cantSplit/>
          <w:trHeight w:val="438"/>
        </w:trPr>
        <w:tc>
          <w:tcPr>
            <w:tcW w:w="2682" w:type="dxa"/>
            <w:gridSpan w:val="2"/>
            <w:vMerge/>
            <w:vAlign w:val="center"/>
          </w:tcPr>
          <w:p w:rsidR="005345E8" w:rsidRDefault="005345E8" w:rsidP="00B20590">
            <w:pPr>
              <w:pStyle w:val="Style"/>
              <w:ind w:left="90"/>
              <w:rPr>
                <w:sz w:val="18"/>
                <w:szCs w:val="18"/>
                <w:lang w:bidi="he-IL"/>
              </w:rPr>
            </w:pPr>
          </w:p>
        </w:tc>
        <w:tc>
          <w:tcPr>
            <w:tcW w:w="3420" w:type="dxa"/>
            <w:vAlign w:val="center"/>
          </w:tcPr>
          <w:p w:rsidR="005345E8" w:rsidRDefault="005345E8" w:rsidP="0080467F">
            <w:pPr>
              <w:pStyle w:val="Style"/>
              <w:ind w:left="14"/>
              <w:rPr>
                <w:sz w:val="18"/>
              </w:rPr>
            </w:pPr>
            <w:r w:rsidRPr="008A29F6">
              <w:rPr>
                <w:sz w:val="18"/>
                <w:szCs w:val="18"/>
              </w:rPr>
              <w:t xml:space="preserve">Risk of communicable and other diseases such as Sexually </w:t>
            </w:r>
            <w:proofErr w:type="spellStart"/>
            <w:r w:rsidRPr="008A29F6">
              <w:rPr>
                <w:sz w:val="18"/>
                <w:szCs w:val="18"/>
              </w:rPr>
              <w:t>Transimitted</w:t>
            </w:r>
            <w:proofErr w:type="spellEnd"/>
            <w:r w:rsidRPr="008A29F6">
              <w:rPr>
                <w:sz w:val="18"/>
                <w:szCs w:val="18"/>
              </w:rPr>
              <w:t xml:space="preserve"> Infections (STIs), Human Immunodeficiency Virus (HIV), Malaria etc.  </w:t>
            </w:r>
          </w:p>
        </w:tc>
        <w:tc>
          <w:tcPr>
            <w:tcW w:w="2880" w:type="dxa"/>
            <w:vAlign w:val="center"/>
          </w:tcPr>
          <w:p w:rsidR="005345E8" w:rsidRDefault="005345E8" w:rsidP="0080467F">
            <w:pPr>
              <w:pStyle w:val="List2"/>
              <w:ind w:left="0" w:firstLine="0"/>
              <w:rPr>
                <w:rFonts w:ascii="Arial" w:hAnsi="Arial" w:cs="Arial"/>
                <w:sz w:val="18"/>
                <w:szCs w:val="18"/>
              </w:rPr>
            </w:pPr>
            <w:r>
              <w:rPr>
                <w:rFonts w:ascii="Arial" w:hAnsi="Arial" w:cs="Arial"/>
                <w:sz w:val="18"/>
                <w:szCs w:val="18"/>
              </w:rPr>
              <w:t>D</w:t>
            </w:r>
            <w:r w:rsidRPr="00357408">
              <w:rPr>
                <w:rFonts w:ascii="Arial" w:hAnsi="Arial" w:cs="Arial"/>
                <w:sz w:val="18"/>
                <w:szCs w:val="18"/>
              </w:rPr>
              <w:t xml:space="preserve">irect, adverse, </w:t>
            </w:r>
            <w:r>
              <w:rPr>
                <w:rFonts w:ascii="Arial" w:hAnsi="Arial" w:cs="Arial"/>
                <w:sz w:val="18"/>
                <w:szCs w:val="18"/>
              </w:rPr>
              <w:t xml:space="preserve">reversible, irreversible, </w:t>
            </w:r>
            <w:r w:rsidRPr="00357408">
              <w:rPr>
                <w:rFonts w:ascii="Arial" w:hAnsi="Arial" w:cs="Arial"/>
                <w:sz w:val="18"/>
                <w:szCs w:val="18"/>
              </w:rPr>
              <w:t>short term</w:t>
            </w:r>
          </w:p>
        </w:tc>
        <w:tc>
          <w:tcPr>
            <w:tcW w:w="900" w:type="dxa"/>
            <w:vAlign w:val="center"/>
          </w:tcPr>
          <w:p w:rsidR="005345E8" w:rsidRDefault="005345E8" w:rsidP="00B20590">
            <w:pPr>
              <w:pStyle w:val="List2"/>
              <w:ind w:left="0" w:firstLine="0"/>
              <w:jc w:val="both"/>
              <w:rPr>
                <w:rFonts w:ascii="Arial" w:hAnsi="Arial" w:cs="Arial"/>
                <w:sz w:val="18"/>
                <w:szCs w:val="18"/>
                <w:lang w:val="en-US"/>
              </w:rPr>
            </w:pPr>
            <w:r>
              <w:rPr>
                <w:rFonts w:ascii="Arial" w:hAnsi="Arial" w:cs="Arial"/>
                <w:sz w:val="18"/>
                <w:szCs w:val="18"/>
                <w:lang w:val="en-US"/>
              </w:rPr>
              <w:t>0</w:t>
            </w:r>
          </w:p>
        </w:tc>
        <w:tc>
          <w:tcPr>
            <w:tcW w:w="900" w:type="dxa"/>
            <w:vAlign w:val="center"/>
          </w:tcPr>
          <w:p w:rsidR="005345E8" w:rsidRPr="00357408" w:rsidRDefault="005345E8" w:rsidP="005345E8">
            <w:pPr>
              <w:jc w:val="both"/>
              <w:rPr>
                <w:rFonts w:ascii="Arial" w:hAnsi="Arial" w:cs="Arial"/>
                <w:sz w:val="18"/>
                <w:szCs w:val="18"/>
              </w:rPr>
            </w:pPr>
            <w:r w:rsidRPr="00357408">
              <w:rPr>
                <w:rFonts w:ascii="Arial" w:hAnsi="Arial" w:cs="Arial"/>
                <w:sz w:val="18"/>
                <w:szCs w:val="18"/>
              </w:rPr>
              <w:t>Med</w:t>
            </w:r>
            <w:r>
              <w:rPr>
                <w:rFonts w:ascii="Arial" w:hAnsi="Arial" w:cs="Arial"/>
                <w:sz w:val="18"/>
                <w:szCs w:val="18"/>
              </w:rPr>
              <w:t xml:space="preserve"> (3)</w:t>
            </w:r>
          </w:p>
        </w:tc>
        <w:tc>
          <w:tcPr>
            <w:tcW w:w="900" w:type="dxa"/>
            <w:vAlign w:val="center"/>
          </w:tcPr>
          <w:p w:rsidR="005345E8" w:rsidRPr="00357408" w:rsidRDefault="005345E8" w:rsidP="005345E8">
            <w:pPr>
              <w:jc w:val="both"/>
              <w:rPr>
                <w:rFonts w:ascii="Arial" w:hAnsi="Arial" w:cs="Arial"/>
                <w:sz w:val="18"/>
                <w:szCs w:val="18"/>
              </w:rPr>
            </w:pPr>
            <w:r>
              <w:rPr>
                <w:rFonts w:ascii="Arial" w:hAnsi="Arial" w:cs="Arial"/>
                <w:sz w:val="18"/>
                <w:szCs w:val="18"/>
              </w:rPr>
              <w:t>Med (3)</w:t>
            </w:r>
          </w:p>
        </w:tc>
        <w:tc>
          <w:tcPr>
            <w:tcW w:w="900" w:type="dxa"/>
            <w:vAlign w:val="center"/>
          </w:tcPr>
          <w:p w:rsidR="005345E8" w:rsidRPr="00357408" w:rsidRDefault="005345E8" w:rsidP="005345E8">
            <w:pPr>
              <w:jc w:val="both"/>
              <w:rPr>
                <w:rFonts w:ascii="Arial" w:hAnsi="Arial" w:cs="Arial"/>
                <w:sz w:val="18"/>
                <w:szCs w:val="18"/>
              </w:rPr>
            </w:pPr>
            <w:r w:rsidRPr="00357408">
              <w:rPr>
                <w:rFonts w:ascii="Arial" w:hAnsi="Arial" w:cs="Arial"/>
                <w:sz w:val="18"/>
                <w:szCs w:val="18"/>
              </w:rPr>
              <w:t>High</w:t>
            </w:r>
            <w:r>
              <w:rPr>
                <w:rFonts w:ascii="Arial" w:hAnsi="Arial" w:cs="Arial"/>
                <w:sz w:val="18"/>
                <w:szCs w:val="18"/>
              </w:rPr>
              <w:t xml:space="preserve"> (5)</w:t>
            </w:r>
          </w:p>
        </w:tc>
        <w:tc>
          <w:tcPr>
            <w:tcW w:w="900" w:type="dxa"/>
            <w:vAlign w:val="center"/>
          </w:tcPr>
          <w:p w:rsidR="005345E8" w:rsidRPr="00357408" w:rsidRDefault="005345E8" w:rsidP="005345E8">
            <w:pPr>
              <w:jc w:val="both"/>
              <w:rPr>
                <w:rFonts w:ascii="Arial" w:hAnsi="Arial" w:cs="Arial"/>
                <w:sz w:val="18"/>
                <w:szCs w:val="18"/>
              </w:rPr>
            </w:pPr>
            <w:r w:rsidRPr="00357408">
              <w:rPr>
                <w:rFonts w:ascii="Arial" w:hAnsi="Arial" w:cs="Arial"/>
                <w:sz w:val="18"/>
                <w:szCs w:val="18"/>
              </w:rPr>
              <w:t>High</w:t>
            </w:r>
            <w:r>
              <w:rPr>
                <w:rFonts w:ascii="Arial" w:hAnsi="Arial" w:cs="Arial"/>
                <w:sz w:val="18"/>
                <w:szCs w:val="18"/>
              </w:rPr>
              <w:t xml:space="preserve"> (5)</w:t>
            </w:r>
          </w:p>
        </w:tc>
        <w:tc>
          <w:tcPr>
            <w:tcW w:w="1350" w:type="dxa"/>
            <w:shd w:val="clear" w:color="auto" w:fill="auto"/>
            <w:vAlign w:val="center"/>
          </w:tcPr>
          <w:p w:rsidR="005345E8" w:rsidRPr="00357408" w:rsidRDefault="005345E8" w:rsidP="005345E8">
            <w:pPr>
              <w:jc w:val="center"/>
              <w:rPr>
                <w:rFonts w:ascii="Arial" w:hAnsi="Arial" w:cs="Arial"/>
                <w:sz w:val="18"/>
                <w:szCs w:val="18"/>
              </w:rPr>
            </w:pPr>
            <w:r>
              <w:rPr>
                <w:rFonts w:ascii="Arial" w:hAnsi="Arial" w:cs="Arial"/>
                <w:sz w:val="18"/>
                <w:szCs w:val="18"/>
              </w:rPr>
              <w:t>High (17)</w:t>
            </w:r>
          </w:p>
        </w:tc>
      </w:tr>
    </w:tbl>
    <w:p w:rsidR="005345E8" w:rsidRPr="0080467F" w:rsidRDefault="005345E8" w:rsidP="005345E8">
      <w:pPr>
        <w:pStyle w:val="Style"/>
        <w:spacing w:before="19" w:line="249" w:lineRule="exact"/>
        <w:ind w:right="102"/>
        <w:jc w:val="both"/>
        <w:rPr>
          <w:sz w:val="20"/>
          <w:szCs w:val="20"/>
        </w:rPr>
      </w:pPr>
      <w:r w:rsidRPr="0080467F">
        <w:rPr>
          <w:sz w:val="20"/>
          <w:szCs w:val="20"/>
        </w:rPr>
        <w:t xml:space="preserve">High significance =Impacts for which (L+R+F+I+P) is </w:t>
      </w:r>
      <w:r w:rsidRPr="0080467F">
        <w:rPr>
          <w:sz w:val="20"/>
          <w:szCs w:val="20"/>
        </w:rPr>
        <w:sym w:font="Symbol" w:char="F0B3"/>
      </w:r>
      <w:r w:rsidRPr="0080467F">
        <w:rPr>
          <w:sz w:val="20"/>
          <w:szCs w:val="20"/>
        </w:rPr>
        <w:t xml:space="preserve">15 or L=5, Medium significance = Impacts for which (L+R+F+I+P) is between 10 and 15, </w:t>
      </w:r>
    </w:p>
    <w:p w:rsidR="005345E8" w:rsidRPr="0080467F" w:rsidRDefault="005345E8" w:rsidP="005345E8">
      <w:pPr>
        <w:ind w:left="180"/>
        <w:rPr>
          <w:rFonts w:ascii="Arial" w:hAnsi="Arial" w:cs="Arial"/>
          <w:b/>
          <w:sz w:val="20"/>
          <w:szCs w:val="20"/>
        </w:rPr>
      </w:pPr>
      <w:r w:rsidRPr="0080467F">
        <w:rPr>
          <w:rFonts w:ascii="Arial" w:hAnsi="Arial" w:cs="Arial"/>
          <w:sz w:val="20"/>
          <w:szCs w:val="20"/>
        </w:rPr>
        <w:t>Low significance = Impacts for which (L+R+F+I+P) is ≤9</w:t>
      </w:r>
    </w:p>
    <w:p w:rsidR="005345E8" w:rsidRDefault="005345E8">
      <w:r>
        <w:br w:type="page"/>
      </w:r>
    </w:p>
    <w:p w:rsidR="005345E8" w:rsidRPr="00357408" w:rsidRDefault="005345E8" w:rsidP="005345E8">
      <w:pPr>
        <w:pStyle w:val="Heading9"/>
        <w:numPr>
          <w:ilvl w:val="0"/>
          <w:numId w:val="0"/>
        </w:numPr>
        <w:spacing w:before="0" w:after="0"/>
        <w:jc w:val="both"/>
        <w:rPr>
          <w:b/>
        </w:rPr>
      </w:pPr>
      <w:r>
        <w:rPr>
          <w:b/>
        </w:rPr>
        <w:lastRenderedPageBreak/>
        <w:t>Table 5.1</w:t>
      </w:r>
      <w:r w:rsidRPr="00357408">
        <w:rPr>
          <w:b/>
        </w:rPr>
        <w:t>: Potential and Associated Impacts</w:t>
      </w:r>
      <w:r>
        <w:rPr>
          <w:b/>
        </w:rPr>
        <w:t>-cont’d</w:t>
      </w:r>
    </w:p>
    <w:tbl>
      <w:tblPr>
        <w:tblW w:w="14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2"/>
        <w:gridCol w:w="3420"/>
        <w:gridCol w:w="2880"/>
        <w:gridCol w:w="900"/>
        <w:gridCol w:w="900"/>
        <w:gridCol w:w="900"/>
        <w:gridCol w:w="900"/>
        <w:gridCol w:w="900"/>
        <w:gridCol w:w="1350"/>
      </w:tblGrid>
      <w:tr w:rsidR="005345E8" w:rsidRPr="00357408" w:rsidTr="005345E8">
        <w:trPr>
          <w:cantSplit/>
          <w:trHeight w:val="271"/>
        </w:trPr>
        <w:tc>
          <w:tcPr>
            <w:tcW w:w="2682" w:type="dxa"/>
            <w:vMerge w:val="restart"/>
            <w:vAlign w:val="bottom"/>
          </w:tcPr>
          <w:p w:rsidR="005345E8" w:rsidRPr="00357408" w:rsidRDefault="005345E8" w:rsidP="005345E8">
            <w:pPr>
              <w:jc w:val="center"/>
              <w:rPr>
                <w:rFonts w:ascii="Arial" w:hAnsi="Arial" w:cs="Arial"/>
                <w:b/>
                <w:sz w:val="18"/>
                <w:szCs w:val="18"/>
              </w:rPr>
            </w:pPr>
            <w:r w:rsidRPr="00357408">
              <w:rPr>
                <w:rFonts w:ascii="Arial" w:hAnsi="Arial" w:cs="Arial"/>
                <w:b/>
                <w:sz w:val="18"/>
                <w:szCs w:val="18"/>
              </w:rPr>
              <w:t>Project Activities</w:t>
            </w:r>
          </w:p>
        </w:tc>
        <w:tc>
          <w:tcPr>
            <w:tcW w:w="3420" w:type="dxa"/>
            <w:vMerge w:val="restart"/>
            <w:vAlign w:val="bottom"/>
          </w:tcPr>
          <w:p w:rsidR="005345E8" w:rsidRPr="00357408" w:rsidRDefault="005345E8" w:rsidP="005345E8">
            <w:pPr>
              <w:jc w:val="center"/>
              <w:rPr>
                <w:rFonts w:ascii="Arial" w:hAnsi="Arial" w:cs="Arial"/>
                <w:b/>
                <w:sz w:val="18"/>
                <w:szCs w:val="18"/>
              </w:rPr>
            </w:pPr>
            <w:r w:rsidRPr="00357408">
              <w:rPr>
                <w:rFonts w:ascii="Arial" w:hAnsi="Arial" w:cs="Arial"/>
                <w:b/>
                <w:sz w:val="18"/>
                <w:szCs w:val="18"/>
              </w:rPr>
              <w:t>Associated and Potential Impact</w:t>
            </w:r>
          </w:p>
        </w:tc>
        <w:tc>
          <w:tcPr>
            <w:tcW w:w="2880" w:type="dxa"/>
            <w:vMerge w:val="restart"/>
            <w:vAlign w:val="bottom"/>
          </w:tcPr>
          <w:p w:rsidR="005345E8" w:rsidRPr="00357408" w:rsidRDefault="005345E8" w:rsidP="005345E8">
            <w:pPr>
              <w:pStyle w:val="Heading7"/>
              <w:numPr>
                <w:ilvl w:val="0"/>
                <w:numId w:val="0"/>
              </w:numPr>
              <w:spacing w:before="0" w:after="0"/>
              <w:rPr>
                <w:rFonts w:ascii="Arial" w:hAnsi="Arial" w:cs="Arial"/>
                <w:b/>
                <w:sz w:val="18"/>
                <w:szCs w:val="18"/>
              </w:rPr>
            </w:pPr>
            <w:r w:rsidRPr="00357408">
              <w:rPr>
                <w:rFonts w:ascii="Arial" w:hAnsi="Arial" w:cs="Arial"/>
                <w:b/>
                <w:sz w:val="18"/>
                <w:szCs w:val="18"/>
              </w:rPr>
              <w:t>Impact Categorisation</w:t>
            </w:r>
          </w:p>
        </w:tc>
        <w:tc>
          <w:tcPr>
            <w:tcW w:w="4500" w:type="dxa"/>
            <w:gridSpan w:val="5"/>
            <w:vAlign w:val="bottom"/>
          </w:tcPr>
          <w:p w:rsidR="005345E8" w:rsidRPr="00357408" w:rsidRDefault="005345E8" w:rsidP="005345E8">
            <w:pPr>
              <w:jc w:val="center"/>
              <w:rPr>
                <w:rFonts w:ascii="Arial" w:hAnsi="Arial" w:cs="Arial"/>
                <w:b/>
                <w:sz w:val="18"/>
                <w:szCs w:val="18"/>
              </w:rPr>
            </w:pPr>
            <w:r w:rsidRPr="00357408">
              <w:rPr>
                <w:rFonts w:ascii="Arial" w:hAnsi="Arial" w:cs="Arial"/>
                <w:b/>
                <w:sz w:val="18"/>
                <w:szCs w:val="18"/>
              </w:rPr>
              <w:t>Impact Significance Evaluation</w:t>
            </w:r>
          </w:p>
        </w:tc>
        <w:tc>
          <w:tcPr>
            <w:tcW w:w="1350" w:type="dxa"/>
            <w:vMerge w:val="restart"/>
            <w:vAlign w:val="bottom"/>
          </w:tcPr>
          <w:p w:rsidR="005345E8" w:rsidRPr="00357408" w:rsidRDefault="005345E8" w:rsidP="005345E8">
            <w:pPr>
              <w:pStyle w:val="Heading7"/>
              <w:numPr>
                <w:ilvl w:val="0"/>
                <w:numId w:val="0"/>
              </w:numPr>
              <w:spacing w:before="0" w:after="0"/>
              <w:rPr>
                <w:rFonts w:ascii="Arial" w:hAnsi="Arial" w:cs="Arial"/>
                <w:b/>
                <w:sz w:val="18"/>
                <w:szCs w:val="18"/>
              </w:rPr>
            </w:pPr>
            <w:r w:rsidRPr="00357408">
              <w:rPr>
                <w:rFonts w:ascii="Arial" w:hAnsi="Arial" w:cs="Arial"/>
                <w:b/>
                <w:sz w:val="18"/>
                <w:szCs w:val="18"/>
              </w:rPr>
              <w:t>Significance Ranking</w:t>
            </w:r>
          </w:p>
        </w:tc>
      </w:tr>
      <w:tr w:rsidR="005345E8" w:rsidRPr="00357408" w:rsidTr="005345E8">
        <w:trPr>
          <w:cantSplit/>
          <w:trHeight w:val="1187"/>
        </w:trPr>
        <w:tc>
          <w:tcPr>
            <w:tcW w:w="2682" w:type="dxa"/>
            <w:vMerge/>
            <w:vAlign w:val="center"/>
          </w:tcPr>
          <w:p w:rsidR="005345E8" w:rsidRPr="00357408" w:rsidRDefault="005345E8" w:rsidP="005345E8">
            <w:pPr>
              <w:jc w:val="both"/>
              <w:rPr>
                <w:rFonts w:ascii="Arial" w:hAnsi="Arial" w:cs="Arial"/>
                <w:sz w:val="18"/>
                <w:szCs w:val="18"/>
              </w:rPr>
            </w:pPr>
          </w:p>
        </w:tc>
        <w:tc>
          <w:tcPr>
            <w:tcW w:w="3420" w:type="dxa"/>
            <w:vMerge/>
            <w:vAlign w:val="center"/>
          </w:tcPr>
          <w:p w:rsidR="005345E8" w:rsidRPr="00357408" w:rsidRDefault="005345E8" w:rsidP="005345E8">
            <w:pPr>
              <w:jc w:val="both"/>
              <w:rPr>
                <w:rFonts w:ascii="Arial" w:hAnsi="Arial" w:cs="Arial"/>
                <w:sz w:val="18"/>
                <w:szCs w:val="18"/>
              </w:rPr>
            </w:pPr>
          </w:p>
        </w:tc>
        <w:tc>
          <w:tcPr>
            <w:tcW w:w="2880" w:type="dxa"/>
            <w:vMerge/>
            <w:vAlign w:val="center"/>
          </w:tcPr>
          <w:p w:rsidR="005345E8" w:rsidRPr="00357408" w:rsidRDefault="005345E8" w:rsidP="005345E8">
            <w:pPr>
              <w:pStyle w:val="Header"/>
              <w:jc w:val="both"/>
              <w:rPr>
                <w:rFonts w:ascii="Arial" w:hAnsi="Arial" w:cs="Arial"/>
                <w:sz w:val="18"/>
                <w:szCs w:val="18"/>
              </w:rPr>
            </w:pPr>
          </w:p>
        </w:tc>
        <w:tc>
          <w:tcPr>
            <w:tcW w:w="900" w:type="dxa"/>
            <w:textDirection w:val="btLr"/>
            <w:vAlign w:val="center"/>
          </w:tcPr>
          <w:p w:rsidR="005345E8" w:rsidRPr="009B2960" w:rsidRDefault="005345E8" w:rsidP="005345E8">
            <w:pPr>
              <w:pStyle w:val="Heading7"/>
              <w:numPr>
                <w:ilvl w:val="0"/>
                <w:numId w:val="0"/>
              </w:numPr>
              <w:spacing w:before="0" w:after="0"/>
              <w:jc w:val="both"/>
              <w:rPr>
                <w:rFonts w:ascii="Arial" w:hAnsi="Arial" w:cs="Arial"/>
                <w:b/>
                <w:szCs w:val="20"/>
              </w:rPr>
            </w:pPr>
            <w:r w:rsidRPr="009B2960">
              <w:rPr>
                <w:rFonts w:ascii="Arial" w:hAnsi="Arial" w:cs="Arial"/>
                <w:b/>
                <w:szCs w:val="20"/>
              </w:rPr>
              <w:t>Legal</w:t>
            </w:r>
          </w:p>
          <w:p w:rsidR="005345E8" w:rsidRPr="009B2960" w:rsidRDefault="005345E8" w:rsidP="005345E8">
            <w:pPr>
              <w:pStyle w:val="Heading7"/>
              <w:numPr>
                <w:ilvl w:val="0"/>
                <w:numId w:val="0"/>
              </w:numPr>
              <w:spacing w:before="0" w:after="0"/>
              <w:jc w:val="both"/>
              <w:rPr>
                <w:rFonts w:ascii="Arial" w:hAnsi="Arial" w:cs="Arial"/>
                <w:b/>
                <w:szCs w:val="20"/>
              </w:rPr>
            </w:pPr>
            <w:r w:rsidRPr="009B2960">
              <w:rPr>
                <w:rFonts w:ascii="Arial" w:hAnsi="Arial" w:cs="Arial"/>
                <w:b/>
                <w:szCs w:val="20"/>
              </w:rPr>
              <w:t>Requirement (L)</w:t>
            </w:r>
          </w:p>
        </w:tc>
        <w:tc>
          <w:tcPr>
            <w:tcW w:w="900" w:type="dxa"/>
            <w:textDirection w:val="btLr"/>
            <w:vAlign w:val="center"/>
          </w:tcPr>
          <w:p w:rsidR="005345E8" w:rsidRPr="009B2960" w:rsidRDefault="005345E8" w:rsidP="005345E8">
            <w:pPr>
              <w:pStyle w:val="Heading7"/>
              <w:numPr>
                <w:ilvl w:val="0"/>
                <w:numId w:val="0"/>
              </w:numPr>
              <w:spacing w:before="0" w:after="0"/>
              <w:jc w:val="both"/>
              <w:rPr>
                <w:rFonts w:ascii="Arial" w:hAnsi="Arial" w:cs="Arial"/>
                <w:b/>
                <w:szCs w:val="20"/>
              </w:rPr>
            </w:pPr>
            <w:r w:rsidRPr="009B2960">
              <w:rPr>
                <w:rFonts w:ascii="Arial" w:hAnsi="Arial" w:cs="Arial"/>
                <w:b/>
                <w:szCs w:val="20"/>
              </w:rPr>
              <w:t>Risk (R)</w:t>
            </w:r>
          </w:p>
        </w:tc>
        <w:tc>
          <w:tcPr>
            <w:tcW w:w="900" w:type="dxa"/>
            <w:textDirection w:val="btLr"/>
            <w:vAlign w:val="center"/>
          </w:tcPr>
          <w:p w:rsidR="005345E8" w:rsidRPr="009B2960" w:rsidRDefault="005345E8" w:rsidP="005345E8">
            <w:pPr>
              <w:pStyle w:val="Heading7"/>
              <w:numPr>
                <w:ilvl w:val="0"/>
                <w:numId w:val="0"/>
              </w:numPr>
              <w:spacing w:before="0" w:after="0"/>
              <w:jc w:val="both"/>
              <w:rPr>
                <w:rFonts w:ascii="Arial" w:hAnsi="Arial" w:cs="Arial"/>
                <w:b/>
                <w:szCs w:val="20"/>
              </w:rPr>
            </w:pPr>
            <w:r w:rsidRPr="009B2960">
              <w:rPr>
                <w:rFonts w:ascii="Arial" w:hAnsi="Arial" w:cs="Arial"/>
                <w:b/>
                <w:szCs w:val="20"/>
              </w:rPr>
              <w:t>Frequency (F)</w:t>
            </w:r>
          </w:p>
        </w:tc>
        <w:tc>
          <w:tcPr>
            <w:tcW w:w="900" w:type="dxa"/>
            <w:textDirection w:val="btLr"/>
            <w:vAlign w:val="center"/>
          </w:tcPr>
          <w:p w:rsidR="005345E8" w:rsidRPr="009B2960" w:rsidRDefault="005345E8" w:rsidP="005345E8">
            <w:pPr>
              <w:pStyle w:val="Heading7"/>
              <w:numPr>
                <w:ilvl w:val="0"/>
                <w:numId w:val="0"/>
              </w:numPr>
              <w:spacing w:before="0" w:after="0"/>
              <w:jc w:val="both"/>
              <w:rPr>
                <w:rFonts w:ascii="Arial" w:hAnsi="Arial" w:cs="Arial"/>
                <w:b/>
                <w:szCs w:val="20"/>
              </w:rPr>
            </w:pPr>
            <w:r w:rsidRPr="009B2960">
              <w:rPr>
                <w:rFonts w:ascii="Arial" w:hAnsi="Arial" w:cs="Arial"/>
                <w:b/>
                <w:szCs w:val="20"/>
              </w:rPr>
              <w:t>Importance (I)</w:t>
            </w:r>
          </w:p>
        </w:tc>
        <w:tc>
          <w:tcPr>
            <w:tcW w:w="900" w:type="dxa"/>
            <w:textDirection w:val="btLr"/>
            <w:vAlign w:val="center"/>
          </w:tcPr>
          <w:p w:rsidR="005345E8" w:rsidRPr="009B2960" w:rsidRDefault="005345E8" w:rsidP="005345E8">
            <w:pPr>
              <w:pStyle w:val="Heading7"/>
              <w:numPr>
                <w:ilvl w:val="0"/>
                <w:numId w:val="0"/>
              </w:numPr>
              <w:spacing w:before="0" w:after="0"/>
              <w:jc w:val="both"/>
              <w:rPr>
                <w:rFonts w:ascii="Arial" w:hAnsi="Arial" w:cs="Arial"/>
                <w:b/>
                <w:szCs w:val="20"/>
              </w:rPr>
            </w:pPr>
            <w:r w:rsidRPr="009B2960">
              <w:rPr>
                <w:rFonts w:ascii="Arial" w:hAnsi="Arial" w:cs="Arial"/>
                <w:b/>
                <w:szCs w:val="20"/>
              </w:rPr>
              <w:t>Perception (P)</w:t>
            </w:r>
          </w:p>
        </w:tc>
        <w:tc>
          <w:tcPr>
            <w:tcW w:w="1350" w:type="dxa"/>
            <w:vMerge/>
            <w:vAlign w:val="center"/>
          </w:tcPr>
          <w:p w:rsidR="005345E8" w:rsidRPr="009B2960" w:rsidRDefault="005345E8" w:rsidP="005345E8">
            <w:pPr>
              <w:pStyle w:val="Header"/>
              <w:jc w:val="both"/>
              <w:rPr>
                <w:rFonts w:ascii="Arial" w:hAnsi="Arial" w:cs="Arial"/>
                <w:sz w:val="20"/>
                <w:szCs w:val="20"/>
              </w:rPr>
            </w:pPr>
          </w:p>
        </w:tc>
      </w:tr>
      <w:tr w:rsidR="005345E8" w:rsidRPr="0080467F" w:rsidTr="0080467F">
        <w:trPr>
          <w:cantSplit/>
          <w:trHeight w:val="620"/>
        </w:trPr>
        <w:tc>
          <w:tcPr>
            <w:tcW w:w="2682" w:type="dxa"/>
            <w:vMerge w:val="restart"/>
            <w:vAlign w:val="bottom"/>
          </w:tcPr>
          <w:p w:rsidR="005345E8" w:rsidRPr="0080467F" w:rsidRDefault="005345E8" w:rsidP="005345E8">
            <w:pPr>
              <w:pStyle w:val="Style"/>
              <w:rPr>
                <w:sz w:val="20"/>
                <w:szCs w:val="20"/>
              </w:rPr>
            </w:pPr>
          </w:p>
          <w:p w:rsidR="005345E8" w:rsidRPr="0080467F" w:rsidRDefault="005345E8" w:rsidP="005345E8">
            <w:pPr>
              <w:pStyle w:val="Style"/>
              <w:ind w:left="90"/>
              <w:rPr>
                <w:sz w:val="20"/>
                <w:szCs w:val="20"/>
              </w:rPr>
            </w:pPr>
            <w:r>
              <w:rPr>
                <w:sz w:val="18"/>
                <w:szCs w:val="18"/>
              </w:rPr>
              <w:t>Waste Management</w:t>
            </w:r>
          </w:p>
        </w:tc>
        <w:tc>
          <w:tcPr>
            <w:tcW w:w="3420" w:type="dxa"/>
            <w:vAlign w:val="center"/>
          </w:tcPr>
          <w:p w:rsidR="005345E8" w:rsidRPr="0080467F" w:rsidRDefault="005345E8" w:rsidP="0080467F">
            <w:pPr>
              <w:pStyle w:val="Style"/>
              <w:ind w:left="14"/>
              <w:rPr>
                <w:sz w:val="20"/>
                <w:szCs w:val="20"/>
              </w:rPr>
            </w:pPr>
            <w:r w:rsidRPr="0080467F">
              <w:rPr>
                <w:sz w:val="20"/>
                <w:szCs w:val="20"/>
              </w:rPr>
              <w:t>Degradation of water quality from discharge of untreated sanitary wastes, grey waters etc</w:t>
            </w:r>
          </w:p>
        </w:tc>
        <w:tc>
          <w:tcPr>
            <w:tcW w:w="2880" w:type="dxa"/>
            <w:vAlign w:val="center"/>
          </w:tcPr>
          <w:p w:rsidR="005345E8" w:rsidRPr="0080467F" w:rsidRDefault="005345E8" w:rsidP="0080467F">
            <w:pPr>
              <w:pStyle w:val="List2"/>
              <w:ind w:left="0" w:firstLine="0"/>
              <w:rPr>
                <w:rFonts w:ascii="Arial" w:hAnsi="Arial" w:cs="Arial"/>
                <w:sz w:val="20"/>
                <w:lang w:val="en-US"/>
              </w:rPr>
            </w:pPr>
            <w:r w:rsidRPr="0080467F">
              <w:rPr>
                <w:rFonts w:ascii="Arial" w:hAnsi="Arial" w:cs="Arial"/>
                <w:sz w:val="20"/>
              </w:rPr>
              <w:t>Direct, adverse, reversible, cumulative, short term</w:t>
            </w:r>
          </w:p>
        </w:tc>
        <w:tc>
          <w:tcPr>
            <w:tcW w:w="900" w:type="dxa"/>
            <w:vAlign w:val="center"/>
          </w:tcPr>
          <w:p w:rsidR="005345E8" w:rsidRPr="009B2960" w:rsidRDefault="005345E8" w:rsidP="00B20590">
            <w:pPr>
              <w:pStyle w:val="List2"/>
              <w:ind w:left="0" w:firstLine="0"/>
              <w:jc w:val="both"/>
              <w:rPr>
                <w:rFonts w:ascii="Arial" w:hAnsi="Arial" w:cs="Arial"/>
                <w:sz w:val="20"/>
                <w:lang w:val="en-US"/>
              </w:rPr>
            </w:pPr>
            <w:r w:rsidRPr="009B2960">
              <w:rPr>
                <w:rFonts w:ascii="Arial" w:hAnsi="Arial" w:cs="Arial"/>
                <w:sz w:val="20"/>
                <w:lang w:val="en-US"/>
              </w:rPr>
              <w:t>0</w:t>
            </w:r>
          </w:p>
        </w:tc>
        <w:tc>
          <w:tcPr>
            <w:tcW w:w="900" w:type="dxa"/>
            <w:vAlign w:val="center"/>
          </w:tcPr>
          <w:p w:rsidR="005345E8" w:rsidRPr="009B2960" w:rsidRDefault="005345E8" w:rsidP="00B20590">
            <w:pPr>
              <w:pStyle w:val="List2"/>
              <w:ind w:left="0" w:firstLine="0"/>
              <w:jc w:val="both"/>
              <w:rPr>
                <w:rFonts w:ascii="Arial" w:hAnsi="Arial" w:cs="Arial"/>
                <w:sz w:val="20"/>
                <w:lang w:val="en-US"/>
              </w:rPr>
            </w:pPr>
            <w:r w:rsidRPr="009B2960">
              <w:rPr>
                <w:rFonts w:ascii="Arial" w:hAnsi="Arial" w:cs="Arial"/>
                <w:sz w:val="20"/>
                <w:lang w:val="en-US"/>
              </w:rPr>
              <w:t>Low (1)</w:t>
            </w:r>
          </w:p>
        </w:tc>
        <w:tc>
          <w:tcPr>
            <w:tcW w:w="900" w:type="dxa"/>
            <w:vAlign w:val="center"/>
          </w:tcPr>
          <w:p w:rsidR="005345E8" w:rsidRPr="009B2960" w:rsidRDefault="005345E8" w:rsidP="00B20590">
            <w:pPr>
              <w:pStyle w:val="List2"/>
              <w:ind w:left="0" w:firstLine="0"/>
              <w:jc w:val="both"/>
              <w:rPr>
                <w:rFonts w:ascii="Arial" w:hAnsi="Arial" w:cs="Arial"/>
                <w:sz w:val="20"/>
                <w:lang w:val="en-US"/>
              </w:rPr>
            </w:pPr>
            <w:r w:rsidRPr="009B2960">
              <w:rPr>
                <w:rFonts w:ascii="Arial" w:hAnsi="Arial" w:cs="Arial"/>
                <w:sz w:val="20"/>
                <w:lang w:val="en-US"/>
              </w:rPr>
              <w:t>Med (3)</w:t>
            </w:r>
          </w:p>
        </w:tc>
        <w:tc>
          <w:tcPr>
            <w:tcW w:w="900" w:type="dxa"/>
            <w:vAlign w:val="center"/>
          </w:tcPr>
          <w:p w:rsidR="005345E8" w:rsidRPr="009B2960" w:rsidRDefault="005345E8" w:rsidP="00B20590">
            <w:pPr>
              <w:pStyle w:val="List2"/>
              <w:ind w:left="0" w:firstLine="0"/>
              <w:jc w:val="both"/>
              <w:rPr>
                <w:rFonts w:ascii="Arial" w:hAnsi="Arial" w:cs="Arial"/>
                <w:sz w:val="20"/>
                <w:lang w:val="en-US"/>
              </w:rPr>
            </w:pPr>
            <w:r w:rsidRPr="009B2960">
              <w:rPr>
                <w:rFonts w:ascii="Arial" w:hAnsi="Arial" w:cs="Arial"/>
                <w:sz w:val="20"/>
                <w:lang w:val="en-US"/>
              </w:rPr>
              <w:t>Low (1)</w:t>
            </w:r>
          </w:p>
        </w:tc>
        <w:tc>
          <w:tcPr>
            <w:tcW w:w="900" w:type="dxa"/>
            <w:vAlign w:val="center"/>
          </w:tcPr>
          <w:p w:rsidR="005345E8" w:rsidRPr="009B2960" w:rsidRDefault="005345E8" w:rsidP="00B20590">
            <w:pPr>
              <w:pStyle w:val="List2"/>
              <w:ind w:left="0" w:firstLine="0"/>
              <w:jc w:val="both"/>
              <w:rPr>
                <w:rFonts w:ascii="Arial" w:hAnsi="Arial" w:cs="Arial"/>
                <w:sz w:val="20"/>
                <w:lang w:val="en-US"/>
              </w:rPr>
            </w:pPr>
            <w:r w:rsidRPr="009B2960">
              <w:rPr>
                <w:rFonts w:ascii="Arial" w:hAnsi="Arial" w:cs="Arial"/>
                <w:sz w:val="20"/>
                <w:lang w:val="en-US"/>
              </w:rPr>
              <w:t>Low (1)</w:t>
            </w:r>
          </w:p>
        </w:tc>
        <w:tc>
          <w:tcPr>
            <w:tcW w:w="1350" w:type="dxa"/>
            <w:shd w:val="clear" w:color="auto" w:fill="auto"/>
            <w:vAlign w:val="center"/>
          </w:tcPr>
          <w:p w:rsidR="005345E8" w:rsidRPr="009B2960" w:rsidRDefault="005345E8" w:rsidP="00B20590">
            <w:pPr>
              <w:jc w:val="center"/>
              <w:rPr>
                <w:rFonts w:ascii="Arial" w:hAnsi="Arial" w:cs="Arial"/>
                <w:sz w:val="20"/>
                <w:szCs w:val="20"/>
              </w:rPr>
            </w:pPr>
            <w:r w:rsidRPr="009B2960">
              <w:rPr>
                <w:rFonts w:ascii="Arial" w:hAnsi="Arial" w:cs="Arial"/>
                <w:sz w:val="20"/>
                <w:szCs w:val="20"/>
              </w:rPr>
              <w:t>Medium (12)</w:t>
            </w:r>
          </w:p>
        </w:tc>
      </w:tr>
      <w:tr w:rsidR="009B2960" w:rsidRPr="0080467F" w:rsidTr="009B2960">
        <w:trPr>
          <w:cantSplit/>
          <w:trHeight w:val="620"/>
        </w:trPr>
        <w:tc>
          <w:tcPr>
            <w:tcW w:w="2682" w:type="dxa"/>
            <w:vMerge/>
            <w:vAlign w:val="center"/>
          </w:tcPr>
          <w:p w:rsidR="009B2960" w:rsidRPr="0080467F" w:rsidRDefault="009B2960" w:rsidP="005345E8">
            <w:pPr>
              <w:pStyle w:val="Style"/>
              <w:ind w:left="90"/>
              <w:rPr>
                <w:sz w:val="20"/>
                <w:szCs w:val="20"/>
                <w:lang w:bidi="he-IL"/>
              </w:rPr>
            </w:pPr>
          </w:p>
        </w:tc>
        <w:tc>
          <w:tcPr>
            <w:tcW w:w="3420" w:type="dxa"/>
            <w:vAlign w:val="center"/>
          </w:tcPr>
          <w:p w:rsidR="009B2960" w:rsidRPr="0080467F" w:rsidRDefault="009B2960" w:rsidP="0080467F">
            <w:pPr>
              <w:pStyle w:val="Style"/>
              <w:ind w:left="14"/>
              <w:rPr>
                <w:sz w:val="20"/>
                <w:szCs w:val="20"/>
              </w:rPr>
            </w:pPr>
            <w:r w:rsidRPr="0080467F">
              <w:rPr>
                <w:sz w:val="20"/>
                <w:szCs w:val="20"/>
              </w:rPr>
              <w:t>Degradation of water quality from accidental oil spills during fuelling/ handling activities</w:t>
            </w:r>
          </w:p>
        </w:tc>
        <w:tc>
          <w:tcPr>
            <w:tcW w:w="2880" w:type="dxa"/>
            <w:vAlign w:val="center"/>
          </w:tcPr>
          <w:p w:rsidR="009B2960" w:rsidRPr="0080467F" w:rsidRDefault="009B2960" w:rsidP="0080467F">
            <w:pPr>
              <w:pStyle w:val="List2"/>
              <w:ind w:left="0" w:firstLine="0"/>
              <w:rPr>
                <w:rFonts w:ascii="Arial" w:hAnsi="Arial" w:cs="Arial"/>
                <w:sz w:val="20"/>
                <w:lang w:val="en-US"/>
              </w:rPr>
            </w:pPr>
            <w:r w:rsidRPr="0080467F">
              <w:rPr>
                <w:rFonts w:ascii="Arial" w:hAnsi="Arial" w:cs="Arial"/>
                <w:sz w:val="20"/>
              </w:rPr>
              <w:t>Direct, adverse, reversible, residual, short term</w:t>
            </w:r>
          </w:p>
        </w:tc>
        <w:tc>
          <w:tcPr>
            <w:tcW w:w="900" w:type="dxa"/>
            <w:vAlign w:val="center"/>
          </w:tcPr>
          <w:p w:rsidR="009B2960" w:rsidRPr="009B2960" w:rsidRDefault="009B2960" w:rsidP="00B20590">
            <w:pPr>
              <w:pStyle w:val="List2"/>
              <w:ind w:left="0" w:firstLine="0"/>
              <w:jc w:val="both"/>
              <w:rPr>
                <w:rFonts w:ascii="Arial" w:hAnsi="Arial" w:cs="Arial"/>
                <w:sz w:val="20"/>
                <w:lang w:val="en-US"/>
              </w:rPr>
            </w:pPr>
            <w:r w:rsidRPr="009B2960">
              <w:rPr>
                <w:rFonts w:ascii="Arial" w:hAnsi="Arial" w:cs="Arial"/>
                <w:sz w:val="20"/>
                <w:lang w:val="en-US"/>
              </w:rPr>
              <w:t>0</w:t>
            </w:r>
          </w:p>
        </w:tc>
        <w:tc>
          <w:tcPr>
            <w:tcW w:w="900" w:type="dxa"/>
            <w:vAlign w:val="center"/>
          </w:tcPr>
          <w:p w:rsidR="009B2960" w:rsidRPr="009B2960" w:rsidRDefault="009B2960" w:rsidP="00B20590">
            <w:pPr>
              <w:pStyle w:val="List2"/>
              <w:ind w:left="0" w:firstLine="0"/>
              <w:jc w:val="both"/>
              <w:rPr>
                <w:rFonts w:ascii="Arial" w:hAnsi="Arial" w:cs="Arial"/>
                <w:sz w:val="20"/>
                <w:lang w:val="en-US"/>
              </w:rPr>
            </w:pPr>
            <w:r w:rsidRPr="009B2960">
              <w:rPr>
                <w:rFonts w:ascii="Arial" w:hAnsi="Arial" w:cs="Arial"/>
                <w:sz w:val="20"/>
                <w:lang w:val="en-US"/>
              </w:rPr>
              <w:t>Med (3)</w:t>
            </w:r>
          </w:p>
        </w:tc>
        <w:tc>
          <w:tcPr>
            <w:tcW w:w="900" w:type="dxa"/>
            <w:vAlign w:val="center"/>
          </w:tcPr>
          <w:p w:rsidR="009B2960" w:rsidRPr="009B2960" w:rsidRDefault="009B2960" w:rsidP="00B20590">
            <w:pPr>
              <w:pStyle w:val="List2"/>
              <w:ind w:left="0" w:firstLine="0"/>
              <w:jc w:val="both"/>
              <w:rPr>
                <w:rFonts w:ascii="Arial" w:hAnsi="Arial" w:cs="Arial"/>
                <w:sz w:val="20"/>
                <w:lang w:val="en-US"/>
              </w:rPr>
            </w:pPr>
            <w:r w:rsidRPr="009B2960">
              <w:rPr>
                <w:rFonts w:ascii="Arial" w:hAnsi="Arial" w:cs="Arial"/>
                <w:sz w:val="20"/>
                <w:lang w:val="en-US"/>
              </w:rPr>
              <w:t>Med (3)</w:t>
            </w:r>
          </w:p>
        </w:tc>
        <w:tc>
          <w:tcPr>
            <w:tcW w:w="900" w:type="dxa"/>
            <w:vAlign w:val="center"/>
          </w:tcPr>
          <w:p w:rsidR="009B2960" w:rsidRPr="009B2960" w:rsidRDefault="009B2960" w:rsidP="00B20590">
            <w:pPr>
              <w:pStyle w:val="List2"/>
              <w:ind w:left="0" w:firstLine="0"/>
              <w:jc w:val="both"/>
              <w:rPr>
                <w:rFonts w:ascii="Arial" w:hAnsi="Arial" w:cs="Arial"/>
                <w:sz w:val="20"/>
                <w:lang w:val="en-US"/>
              </w:rPr>
            </w:pPr>
            <w:r w:rsidRPr="009B2960">
              <w:rPr>
                <w:rFonts w:ascii="Arial" w:hAnsi="Arial" w:cs="Arial"/>
                <w:sz w:val="20"/>
                <w:lang w:val="en-US"/>
              </w:rPr>
              <w:t>High (5)</w:t>
            </w:r>
          </w:p>
        </w:tc>
        <w:tc>
          <w:tcPr>
            <w:tcW w:w="900" w:type="dxa"/>
            <w:vAlign w:val="center"/>
          </w:tcPr>
          <w:p w:rsidR="009B2960" w:rsidRPr="009B2960" w:rsidRDefault="009B2960" w:rsidP="00B20590">
            <w:pPr>
              <w:pStyle w:val="List2"/>
              <w:ind w:left="0" w:firstLine="0"/>
              <w:jc w:val="both"/>
              <w:rPr>
                <w:rFonts w:ascii="Arial" w:hAnsi="Arial" w:cs="Arial"/>
                <w:sz w:val="20"/>
                <w:lang w:val="en-US"/>
              </w:rPr>
            </w:pPr>
            <w:r w:rsidRPr="009B2960">
              <w:rPr>
                <w:rFonts w:ascii="Arial" w:hAnsi="Arial" w:cs="Arial"/>
                <w:sz w:val="20"/>
                <w:lang w:val="en-US"/>
              </w:rPr>
              <w:t>Med (3)</w:t>
            </w:r>
          </w:p>
        </w:tc>
        <w:tc>
          <w:tcPr>
            <w:tcW w:w="1350" w:type="dxa"/>
            <w:shd w:val="clear" w:color="auto" w:fill="auto"/>
            <w:vAlign w:val="center"/>
          </w:tcPr>
          <w:p w:rsidR="009B2960" w:rsidRPr="009B2960" w:rsidRDefault="009B2960" w:rsidP="009B2960">
            <w:pPr>
              <w:rPr>
                <w:sz w:val="20"/>
                <w:szCs w:val="20"/>
              </w:rPr>
            </w:pPr>
            <w:r w:rsidRPr="009B2960">
              <w:rPr>
                <w:rFonts w:ascii="Arial" w:hAnsi="Arial" w:cs="Arial"/>
                <w:sz w:val="20"/>
                <w:szCs w:val="20"/>
              </w:rPr>
              <w:t>Medium (14)</w:t>
            </w:r>
          </w:p>
        </w:tc>
      </w:tr>
      <w:tr w:rsidR="009B2960" w:rsidRPr="0080467F" w:rsidTr="009B2960">
        <w:trPr>
          <w:cantSplit/>
          <w:trHeight w:val="620"/>
        </w:trPr>
        <w:tc>
          <w:tcPr>
            <w:tcW w:w="2682" w:type="dxa"/>
            <w:vMerge/>
            <w:vAlign w:val="center"/>
          </w:tcPr>
          <w:p w:rsidR="009B2960" w:rsidRPr="0080467F" w:rsidRDefault="009B2960" w:rsidP="005345E8">
            <w:pPr>
              <w:pStyle w:val="Style"/>
              <w:ind w:left="90"/>
              <w:rPr>
                <w:sz w:val="20"/>
                <w:szCs w:val="20"/>
                <w:lang w:bidi="he-IL"/>
              </w:rPr>
            </w:pPr>
          </w:p>
        </w:tc>
        <w:tc>
          <w:tcPr>
            <w:tcW w:w="3420" w:type="dxa"/>
            <w:vAlign w:val="center"/>
          </w:tcPr>
          <w:p w:rsidR="009B2960" w:rsidRPr="0080467F" w:rsidRDefault="009B2960" w:rsidP="0080467F">
            <w:pPr>
              <w:pStyle w:val="Style"/>
              <w:ind w:left="14"/>
              <w:rPr>
                <w:sz w:val="20"/>
                <w:szCs w:val="20"/>
              </w:rPr>
            </w:pPr>
            <w:r w:rsidRPr="0080467F">
              <w:rPr>
                <w:sz w:val="20"/>
                <w:szCs w:val="20"/>
                <w:lang w:bidi="he-IL"/>
              </w:rPr>
              <w:t>Reduction in diversity and abundance of marine flora and fauna resulting from oil spill due to pipeline rupture</w:t>
            </w:r>
          </w:p>
        </w:tc>
        <w:tc>
          <w:tcPr>
            <w:tcW w:w="2880" w:type="dxa"/>
            <w:vAlign w:val="center"/>
          </w:tcPr>
          <w:p w:rsidR="009B2960" w:rsidRPr="0080467F" w:rsidRDefault="009B2960" w:rsidP="0080467F">
            <w:pPr>
              <w:pStyle w:val="List2"/>
              <w:ind w:left="0" w:firstLine="0"/>
              <w:rPr>
                <w:rFonts w:ascii="Arial" w:hAnsi="Arial" w:cs="Arial"/>
                <w:sz w:val="20"/>
                <w:lang w:val="en-US"/>
              </w:rPr>
            </w:pPr>
            <w:r w:rsidRPr="0080467F">
              <w:rPr>
                <w:rFonts w:ascii="Arial" w:hAnsi="Arial" w:cs="Arial"/>
                <w:sz w:val="20"/>
              </w:rPr>
              <w:t>Direct, adverse, irreversible, cumulative, short term</w:t>
            </w:r>
          </w:p>
        </w:tc>
        <w:tc>
          <w:tcPr>
            <w:tcW w:w="900" w:type="dxa"/>
            <w:vAlign w:val="center"/>
          </w:tcPr>
          <w:p w:rsidR="009B2960" w:rsidRPr="009B2960" w:rsidRDefault="009B2960" w:rsidP="00B20590">
            <w:pPr>
              <w:pStyle w:val="List2"/>
              <w:ind w:left="0" w:firstLine="0"/>
              <w:jc w:val="both"/>
              <w:rPr>
                <w:rFonts w:ascii="Arial" w:hAnsi="Arial" w:cs="Arial"/>
                <w:sz w:val="20"/>
                <w:lang w:val="en-US"/>
              </w:rPr>
            </w:pPr>
            <w:r w:rsidRPr="009B2960">
              <w:rPr>
                <w:rFonts w:ascii="Arial" w:hAnsi="Arial" w:cs="Arial"/>
                <w:sz w:val="20"/>
                <w:lang w:val="en-US"/>
              </w:rPr>
              <w:t>0</w:t>
            </w:r>
          </w:p>
        </w:tc>
        <w:tc>
          <w:tcPr>
            <w:tcW w:w="900" w:type="dxa"/>
            <w:vAlign w:val="center"/>
          </w:tcPr>
          <w:p w:rsidR="009B2960" w:rsidRPr="009B2960" w:rsidRDefault="009B2960" w:rsidP="00B20590">
            <w:pPr>
              <w:pStyle w:val="List2"/>
              <w:ind w:left="0" w:firstLine="0"/>
              <w:jc w:val="both"/>
              <w:rPr>
                <w:rFonts w:ascii="Arial" w:hAnsi="Arial" w:cs="Arial"/>
                <w:sz w:val="20"/>
                <w:lang w:val="en-US"/>
              </w:rPr>
            </w:pPr>
            <w:r w:rsidRPr="009B2960">
              <w:rPr>
                <w:rFonts w:ascii="Arial" w:hAnsi="Arial" w:cs="Arial"/>
                <w:sz w:val="20"/>
                <w:lang w:val="en-US"/>
              </w:rPr>
              <w:t>Med (3)</w:t>
            </w:r>
          </w:p>
        </w:tc>
        <w:tc>
          <w:tcPr>
            <w:tcW w:w="900" w:type="dxa"/>
            <w:vAlign w:val="center"/>
          </w:tcPr>
          <w:p w:rsidR="009B2960" w:rsidRPr="009B2960" w:rsidRDefault="009B2960" w:rsidP="00B20590">
            <w:pPr>
              <w:pStyle w:val="List2"/>
              <w:ind w:left="0" w:firstLine="0"/>
              <w:jc w:val="both"/>
              <w:rPr>
                <w:rFonts w:ascii="Arial" w:hAnsi="Arial" w:cs="Arial"/>
                <w:sz w:val="20"/>
                <w:lang w:val="en-US"/>
              </w:rPr>
            </w:pPr>
            <w:r w:rsidRPr="009B2960">
              <w:rPr>
                <w:rFonts w:ascii="Arial" w:hAnsi="Arial" w:cs="Arial"/>
                <w:sz w:val="20"/>
                <w:lang w:val="en-US"/>
              </w:rPr>
              <w:t>Med (3)</w:t>
            </w:r>
          </w:p>
        </w:tc>
        <w:tc>
          <w:tcPr>
            <w:tcW w:w="900" w:type="dxa"/>
            <w:vAlign w:val="center"/>
          </w:tcPr>
          <w:p w:rsidR="009B2960" w:rsidRPr="009B2960" w:rsidRDefault="009B2960" w:rsidP="00B20590">
            <w:pPr>
              <w:pStyle w:val="List2"/>
              <w:ind w:left="0" w:firstLine="0"/>
              <w:jc w:val="both"/>
              <w:rPr>
                <w:rFonts w:ascii="Arial" w:hAnsi="Arial" w:cs="Arial"/>
                <w:sz w:val="20"/>
                <w:lang w:val="en-US"/>
              </w:rPr>
            </w:pPr>
            <w:r w:rsidRPr="009B2960">
              <w:rPr>
                <w:rFonts w:ascii="Arial" w:hAnsi="Arial" w:cs="Arial"/>
                <w:sz w:val="20"/>
                <w:lang w:val="en-US"/>
              </w:rPr>
              <w:t>Med (3)</w:t>
            </w:r>
          </w:p>
        </w:tc>
        <w:tc>
          <w:tcPr>
            <w:tcW w:w="900" w:type="dxa"/>
            <w:vAlign w:val="center"/>
          </w:tcPr>
          <w:p w:rsidR="009B2960" w:rsidRPr="009B2960" w:rsidRDefault="009B2960" w:rsidP="00B20590">
            <w:pPr>
              <w:pStyle w:val="List2"/>
              <w:ind w:left="0" w:firstLine="0"/>
              <w:jc w:val="both"/>
              <w:rPr>
                <w:rFonts w:ascii="Arial" w:hAnsi="Arial" w:cs="Arial"/>
                <w:sz w:val="20"/>
                <w:lang w:val="en-US"/>
              </w:rPr>
            </w:pPr>
            <w:r w:rsidRPr="009B2960">
              <w:rPr>
                <w:rFonts w:ascii="Arial" w:hAnsi="Arial" w:cs="Arial"/>
                <w:sz w:val="20"/>
                <w:lang w:val="en-US"/>
              </w:rPr>
              <w:t>High (5)</w:t>
            </w:r>
          </w:p>
        </w:tc>
        <w:tc>
          <w:tcPr>
            <w:tcW w:w="1350" w:type="dxa"/>
            <w:shd w:val="clear" w:color="auto" w:fill="auto"/>
            <w:vAlign w:val="center"/>
          </w:tcPr>
          <w:p w:rsidR="009B2960" w:rsidRPr="009B2960" w:rsidRDefault="009B2960" w:rsidP="009B2960">
            <w:pPr>
              <w:rPr>
                <w:sz w:val="20"/>
                <w:szCs w:val="20"/>
              </w:rPr>
            </w:pPr>
            <w:r w:rsidRPr="009B2960">
              <w:rPr>
                <w:rFonts w:ascii="Arial" w:hAnsi="Arial" w:cs="Arial"/>
                <w:sz w:val="20"/>
                <w:szCs w:val="20"/>
              </w:rPr>
              <w:t>Medium (14)</w:t>
            </w:r>
          </w:p>
        </w:tc>
      </w:tr>
      <w:tr w:rsidR="009B2960" w:rsidRPr="00357408" w:rsidTr="009B2960">
        <w:trPr>
          <w:cantSplit/>
          <w:trHeight w:val="620"/>
        </w:trPr>
        <w:tc>
          <w:tcPr>
            <w:tcW w:w="2682" w:type="dxa"/>
            <w:vMerge/>
            <w:vAlign w:val="bottom"/>
          </w:tcPr>
          <w:p w:rsidR="009B2960" w:rsidRDefault="009B2960" w:rsidP="005345E8">
            <w:pPr>
              <w:pStyle w:val="Style"/>
              <w:ind w:left="90"/>
              <w:rPr>
                <w:sz w:val="18"/>
                <w:szCs w:val="18"/>
                <w:lang w:bidi="he-IL"/>
              </w:rPr>
            </w:pPr>
          </w:p>
        </w:tc>
        <w:tc>
          <w:tcPr>
            <w:tcW w:w="3420" w:type="dxa"/>
            <w:vAlign w:val="bottom"/>
          </w:tcPr>
          <w:p w:rsidR="009B2960" w:rsidRPr="00FA5723" w:rsidRDefault="009B2960" w:rsidP="005345E8">
            <w:pPr>
              <w:pStyle w:val="Style"/>
              <w:ind w:left="14"/>
              <w:rPr>
                <w:sz w:val="18"/>
                <w:szCs w:val="18"/>
                <w:lang w:bidi="he-IL"/>
              </w:rPr>
            </w:pPr>
            <w:r w:rsidRPr="00471FB0">
              <w:rPr>
                <w:sz w:val="18"/>
                <w:szCs w:val="18"/>
                <w:lang w:bidi="he-IL"/>
              </w:rPr>
              <w:t>Alteration of seawater column baseline quality resulting from routine discharge of drilling</w:t>
            </w:r>
            <w:r>
              <w:rPr>
                <w:sz w:val="18"/>
                <w:szCs w:val="18"/>
                <w:lang w:bidi="he-IL"/>
              </w:rPr>
              <w:t xml:space="preserve"> wastes (deck drains, spent mud</w:t>
            </w:r>
            <w:r w:rsidRPr="00471FB0">
              <w:rPr>
                <w:sz w:val="18"/>
                <w:szCs w:val="18"/>
                <w:lang w:bidi="he-IL"/>
              </w:rPr>
              <w:t>, cement, cuttings etc.)</w:t>
            </w:r>
          </w:p>
        </w:tc>
        <w:tc>
          <w:tcPr>
            <w:tcW w:w="2880" w:type="dxa"/>
            <w:vAlign w:val="bottom"/>
          </w:tcPr>
          <w:p w:rsidR="009B2960" w:rsidRPr="00357408" w:rsidRDefault="009B2960" w:rsidP="005345E8">
            <w:pPr>
              <w:pStyle w:val="List2"/>
              <w:ind w:left="0" w:firstLine="0"/>
              <w:rPr>
                <w:rFonts w:ascii="Arial" w:hAnsi="Arial" w:cs="Arial"/>
                <w:sz w:val="18"/>
                <w:szCs w:val="18"/>
                <w:lang w:val="en-US"/>
              </w:rPr>
            </w:pPr>
            <w:r>
              <w:rPr>
                <w:rFonts w:ascii="Arial" w:hAnsi="Arial" w:cs="Arial"/>
                <w:sz w:val="18"/>
                <w:szCs w:val="18"/>
              </w:rPr>
              <w:t>D</w:t>
            </w:r>
            <w:r w:rsidRPr="00357408">
              <w:rPr>
                <w:rFonts w:ascii="Arial" w:hAnsi="Arial" w:cs="Arial"/>
                <w:sz w:val="18"/>
                <w:szCs w:val="18"/>
              </w:rPr>
              <w:t xml:space="preserve">irect, adverse, </w:t>
            </w:r>
            <w:r>
              <w:rPr>
                <w:rFonts w:ascii="Arial" w:hAnsi="Arial" w:cs="Arial"/>
                <w:sz w:val="18"/>
                <w:szCs w:val="18"/>
              </w:rPr>
              <w:t>reversible, irreversible, short</w:t>
            </w:r>
            <w:r w:rsidRPr="00357408">
              <w:rPr>
                <w:rFonts w:ascii="Arial" w:hAnsi="Arial" w:cs="Arial"/>
                <w:sz w:val="18"/>
                <w:szCs w:val="18"/>
              </w:rPr>
              <w:t xml:space="preserve"> term</w:t>
            </w:r>
          </w:p>
        </w:tc>
        <w:tc>
          <w:tcPr>
            <w:tcW w:w="900" w:type="dxa"/>
            <w:vAlign w:val="center"/>
          </w:tcPr>
          <w:p w:rsidR="009B2960" w:rsidRPr="009B2960" w:rsidRDefault="009B2960" w:rsidP="005345E8">
            <w:pPr>
              <w:pStyle w:val="List2"/>
              <w:ind w:left="0" w:firstLine="0"/>
              <w:jc w:val="both"/>
              <w:rPr>
                <w:rFonts w:ascii="Arial" w:hAnsi="Arial" w:cs="Arial"/>
                <w:sz w:val="20"/>
                <w:lang w:val="en-US"/>
              </w:rPr>
            </w:pPr>
            <w:r w:rsidRPr="009B2960">
              <w:rPr>
                <w:rFonts w:ascii="Arial" w:hAnsi="Arial" w:cs="Arial"/>
                <w:sz w:val="20"/>
                <w:lang w:val="en-US"/>
              </w:rPr>
              <w:t>0</w:t>
            </w:r>
          </w:p>
        </w:tc>
        <w:tc>
          <w:tcPr>
            <w:tcW w:w="900" w:type="dxa"/>
            <w:vAlign w:val="center"/>
          </w:tcPr>
          <w:p w:rsidR="009B2960" w:rsidRPr="009B2960" w:rsidRDefault="009B2960" w:rsidP="005345E8">
            <w:pPr>
              <w:pStyle w:val="List2"/>
              <w:ind w:left="0" w:firstLine="0"/>
              <w:jc w:val="both"/>
              <w:rPr>
                <w:rFonts w:ascii="Arial" w:hAnsi="Arial" w:cs="Arial"/>
                <w:sz w:val="20"/>
                <w:lang w:val="en-US"/>
              </w:rPr>
            </w:pPr>
            <w:r w:rsidRPr="009B2960">
              <w:rPr>
                <w:rFonts w:ascii="Arial" w:hAnsi="Arial" w:cs="Arial"/>
                <w:sz w:val="20"/>
                <w:lang w:val="en-US"/>
              </w:rPr>
              <w:t>Med (3)</w:t>
            </w:r>
          </w:p>
        </w:tc>
        <w:tc>
          <w:tcPr>
            <w:tcW w:w="900" w:type="dxa"/>
            <w:vAlign w:val="center"/>
          </w:tcPr>
          <w:p w:rsidR="009B2960" w:rsidRPr="009B2960" w:rsidRDefault="009B2960" w:rsidP="005345E8">
            <w:pPr>
              <w:pStyle w:val="List2"/>
              <w:ind w:left="0" w:firstLine="0"/>
              <w:jc w:val="both"/>
              <w:rPr>
                <w:rFonts w:ascii="Arial" w:hAnsi="Arial" w:cs="Arial"/>
                <w:sz w:val="20"/>
                <w:lang w:val="en-US"/>
              </w:rPr>
            </w:pPr>
            <w:r w:rsidRPr="009B2960">
              <w:rPr>
                <w:rFonts w:ascii="Arial" w:hAnsi="Arial" w:cs="Arial"/>
                <w:sz w:val="20"/>
                <w:lang w:val="en-US"/>
              </w:rPr>
              <w:t>Med (3)</w:t>
            </w:r>
          </w:p>
        </w:tc>
        <w:tc>
          <w:tcPr>
            <w:tcW w:w="900" w:type="dxa"/>
            <w:vAlign w:val="center"/>
          </w:tcPr>
          <w:p w:rsidR="009B2960" w:rsidRPr="009B2960" w:rsidRDefault="009B2960" w:rsidP="005345E8">
            <w:pPr>
              <w:pStyle w:val="List2"/>
              <w:ind w:left="0" w:firstLine="0"/>
              <w:jc w:val="both"/>
              <w:rPr>
                <w:rFonts w:ascii="Arial" w:hAnsi="Arial" w:cs="Arial"/>
                <w:sz w:val="20"/>
                <w:lang w:val="en-US"/>
              </w:rPr>
            </w:pPr>
            <w:r w:rsidRPr="009B2960">
              <w:rPr>
                <w:rFonts w:ascii="Arial" w:hAnsi="Arial" w:cs="Arial"/>
                <w:sz w:val="20"/>
                <w:lang w:val="en-US"/>
              </w:rPr>
              <w:t>High (5)</w:t>
            </w:r>
          </w:p>
        </w:tc>
        <w:tc>
          <w:tcPr>
            <w:tcW w:w="900" w:type="dxa"/>
            <w:vAlign w:val="center"/>
          </w:tcPr>
          <w:p w:rsidR="009B2960" w:rsidRPr="009B2960" w:rsidRDefault="009B2960" w:rsidP="005345E8">
            <w:pPr>
              <w:pStyle w:val="List2"/>
              <w:ind w:left="0" w:firstLine="0"/>
              <w:jc w:val="both"/>
              <w:rPr>
                <w:rFonts w:ascii="Arial" w:hAnsi="Arial" w:cs="Arial"/>
                <w:sz w:val="20"/>
                <w:lang w:val="en-US"/>
              </w:rPr>
            </w:pPr>
            <w:r w:rsidRPr="009B2960">
              <w:rPr>
                <w:rFonts w:ascii="Arial" w:hAnsi="Arial" w:cs="Arial"/>
                <w:sz w:val="20"/>
                <w:lang w:val="en-US"/>
              </w:rPr>
              <w:t>Med (3)</w:t>
            </w:r>
          </w:p>
        </w:tc>
        <w:tc>
          <w:tcPr>
            <w:tcW w:w="1350" w:type="dxa"/>
            <w:shd w:val="clear" w:color="auto" w:fill="auto"/>
            <w:vAlign w:val="center"/>
          </w:tcPr>
          <w:p w:rsidR="009B2960" w:rsidRPr="009B2960" w:rsidRDefault="009B2960" w:rsidP="009B2960">
            <w:pPr>
              <w:rPr>
                <w:sz w:val="20"/>
                <w:szCs w:val="20"/>
              </w:rPr>
            </w:pPr>
            <w:r w:rsidRPr="009B2960">
              <w:rPr>
                <w:rFonts w:ascii="Arial" w:hAnsi="Arial" w:cs="Arial"/>
                <w:sz w:val="20"/>
                <w:szCs w:val="20"/>
              </w:rPr>
              <w:t>Medium (14)</w:t>
            </w:r>
          </w:p>
        </w:tc>
      </w:tr>
      <w:tr w:rsidR="009B2960" w:rsidRPr="00357408" w:rsidTr="009B2960">
        <w:trPr>
          <w:cantSplit/>
          <w:trHeight w:val="620"/>
        </w:trPr>
        <w:tc>
          <w:tcPr>
            <w:tcW w:w="2682" w:type="dxa"/>
            <w:vMerge/>
            <w:vAlign w:val="center"/>
          </w:tcPr>
          <w:p w:rsidR="009B2960" w:rsidRDefault="009B2960" w:rsidP="005345E8">
            <w:pPr>
              <w:pStyle w:val="Style"/>
              <w:ind w:left="90"/>
              <w:rPr>
                <w:sz w:val="18"/>
                <w:szCs w:val="18"/>
                <w:lang w:bidi="he-IL"/>
              </w:rPr>
            </w:pPr>
          </w:p>
        </w:tc>
        <w:tc>
          <w:tcPr>
            <w:tcW w:w="3420" w:type="dxa"/>
            <w:vAlign w:val="bottom"/>
          </w:tcPr>
          <w:p w:rsidR="009B2960" w:rsidRPr="00FA5723" w:rsidRDefault="009B2960" w:rsidP="005345E8">
            <w:pPr>
              <w:pStyle w:val="Style"/>
              <w:ind w:left="14"/>
              <w:rPr>
                <w:sz w:val="18"/>
                <w:szCs w:val="18"/>
                <w:lang w:bidi="he-IL"/>
              </w:rPr>
            </w:pPr>
            <w:r>
              <w:rPr>
                <w:sz w:val="18"/>
                <w:szCs w:val="18"/>
                <w:lang w:bidi="he-IL"/>
              </w:rPr>
              <w:t>In</w:t>
            </w:r>
            <w:r w:rsidRPr="00471FB0">
              <w:rPr>
                <w:sz w:val="18"/>
                <w:szCs w:val="18"/>
                <w:lang w:bidi="he-IL"/>
              </w:rPr>
              <w:t>creased bioaccumulation in marine flora and fauna from discharge of chemicals, spent mud, cuttings, cement, oily waste waters, etc</w:t>
            </w:r>
          </w:p>
        </w:tc>
        <w:tc>
          <w:tcPr>
            <w:tcW w:w="2880" w:type="dxa"/>
            <w:vAlign w:val="center"/>
          </w:tcPr>
          <w:p w:rsidR="009B2960" w:rsidRPr="00357408" w:rsidRDefault="009B2960" w:rsidP="005345E8">
            <w:pPr>
              <w:pStyle w:val="List2"/>
              <w:ind w:left="0" w:firstLine="0"/>
              <w:jc w:val="both"/>
              <w:rPr>
                <w:rFonts w:ascii="Arial" w:hAnsi="Arial" w:cs="Arial"/>
                <w:sz w:val="18"/>
                <w:szCs w:val="18"/>
                <w:lang w:val="en-US"/>
              </w:rPr>
            </w:pPr>
            <w:r>
              <w:rPr>
                <w:rFonts w:ascii="Arial" w:hAnsi="Arial" w:cs="Arial"/>
                <w:sz w:val="18"/>
                <w:szCs w:val="18"/>
              </w:rPr>
              <w:t>Direct, adverse, irreversible, cumulative, short term</w:t>
            </w:r>
          </w:p>
        </w:tc>
        <w:tc>
          <w:tcPr>
            <w:tcW w:w="900" w:type="dxa"/>
            <w:vAlign w:val="center"/>
          </w:tcPr>
          <w:p w:rsidR="009B2960" w:rsidRPr="009B2960" w:rsidRDefault="009B2960" w:rsidP="005345E8">
            <w:pPr>
              <w:pStyle w:val="List2"/>
              <w:ind w:left="0" w:firstLine="0"/>
              <w:jc w:val="both"/>
              <w:rPr>
                <w:rFonts w:ascii="Arial" w:hAnsi="Arial" w:cs="Arial"/>
                <w:sz w:val="20"/>
                <w:lang w:val="en-US"/>
              </w:rPr>
            </w:pPr>
            <w:r w:rsidRPr="009B2960">
              <w:rPr>
                <w:rFonts w:ascii="Arial" w:hAnsi="Arial" w:cs="Arial"/>
                <w:sz w:val="20"/>
                <w:lang w:val="en-US"/>
              </w:rPr>
              <w:t>0</w:t>
            </w:r>
          </w:p>
        </w:tc>
        <w:tc>
          <w:tcPr>
            <w:tcW w:w="900" w:type="dxa"/>
            <w:vAlign w:val="center"/>
          </w:tcPr>
          <w:p w:rsidR="009B2960" w:rsidRPr="009B2960" w:rsidRDefault="009B2960" w:rsidP="005345E8">
            <w:pPr>
              <w:pStyle w:val="List2"/>
              <w:ind w:left="0" w:firstLine="0"/>
              <w:jc w:val="both"/>
              <w:rPr>
                <w:rFonts w:ascii="Arial" w:hAnsi="Arial" w:cs="Arial"/>
                <w:sz w:val="20"/>
                <w:lang w:val="en-US"/>
              </w:rPr>
            </w:pPr>
            <w:r w:rsidRPr="009B2960">
              <w:rPr>
                <w:rFonts w:ascii="Arial" w:hAnsi="Arial" w:cs="Arial"/>
                <w:sz w:val="20"/>
                <w:lang w:val="en-US"/>
              </w:rPr>
              <w:t>Med (3)</w:t>
            </w:r>
          </w:p>
        </w:tc>
        <w:tc>
          <w:tcPr>
            <w:tcW w:w="900" w:type="dxa"/>
            <w:vAlign w:val="center"/>
          </w:tcPr>
          <w:p w:rsidR="009B2960" w:rsidRPr="009B2960" w:rsidRDefault="009B2960" w:rsidP="005345E8">
            <w:pPr>
              <w:pStyle w:val="List2"/>
              <w:ind w:left="0" w:firstLine="0"/>
              <w:jc w:val="both"/>
              <w:rPr>
                <w:rFonts w:ascii="Arial" w:hAnsi="Arial" w:cs="Arial"/>
                <w:sz w:val="20"/>
                <w:lang w:val="en-US"/>
              </w:rPr>
            </w:pPr>
            <w:r w:rsidRPr="009B2960">
              <w:rPr>
                <w:rFonts w:ascii="Arial" w:hAnsi="Arial" w:cs="Arial"/>
                <w:sz w:val="20"/>
                <w:lang w:val="en-US"/>
              </w:rPr>
              <w:t>Med (3)</w:t>
            </w:r>
          </w:p>
        </w:tc>
        <w:tc>
          <w:tcPr>
            <w:tcW w:w="900" w:type="dxa"/>
            <w:vAlign w:val="center"/>
          </w:tcPr>
          <w:p w:rsidR="009B2960" w:rsidRPr="009B2960" w:rsidRDefault="009B2960" w:rsidP="005345E8">
            <w:pPr>
              <w:pStyle w:val="List2"/>
              <w:ind w:left="0" w:firstLine="0"/>
              <w:jc w:val="both"/>
              <w:rPr>
                <w:rFonts w:ascii="Arial" w:hAnsi="Arial" w:cs="Arial"/>
                <w:sz w:val="20"/>
                <w:lang w:val="en-US"/>
              </w:rPr>
            </w:pPr>
            <w:r w:rsidRPr="009B2960">
              <w:rPr>
                <w:rFonts w:ascii="Arial" w:hAnsi="Arial" w:cs="Arial"/>
                <w:sz w:val="20"/>
                <w:lang w:val="en-US"/>
              </w:rPr>
              <w:t>Med (3)</w:t>
            </w:r>
          </w:p>
        </w:tc>
        <w:tc>
          <w:tcPr>
            <w:tcW w:w="900" w:type="dxa"/>
            <w:vAlign w:val="center"/>
          </w:tcPr>
          <w:p w:rsidR="009B2960" w:rsidRPr="009B2960" w:rsidRDefault="009B2960" w:rsidP="005345E8">
            <w:pPr>
              <w:pStyle w:val="List2"/>
              <w:ind w:left="0" w:firstLine="0"/>
              <w:jc w:val="both"/>
              <w:rPr>
                <w:rFonts w:ascii="Arial" w:hAnsi="Arial" w:cs="Arial"/>
                <w:sz w:val="20"/>
                <w:lang w:val="en-US"/>
              </w:rPr>
            </w:pPr>
            <w:r w:rsidRPr="009B2960">
              <w:rPr>
                <w:rFonts w:ascii="Arial" w:hAnsi="Arial" w:cs="Arial"/>
                <w:sz w:val="20"/>
                <w:lang w:val="en-US"/>
              </w:rPr>
              <w:t>Med (5)</w:t>
            </w:r>
          </w:p>
        </w:tc>
        <w:tc>
          <w:tcPr>
            <w:tcW w:w="1350" w:type="dxa"/>
            <w:shd w:val="clear" w:color="auto" w:fill="auto"/>
            <w:vAlign w:val="center"/>
          </w:tcPr>
          <w:p w:rsidR="009B2960" w:rsidRPr="009B2960" w:rsidRDefault="009B2960" w:rsidP="009B2960">
            <w:pPr>
              <w:rPr>
                <w:sz w:val="20"/>
                <w:szCs w:val="20"/>
              </w:rPr>
            </w:pPr>
            <w:r w:rsidRPr="009B2960">
              <w:rPr>
                <w:rFonts w:ascii="Arial" w:hAnsi="Arial" w:cs="Arial"/>
                <w:sz w:val="20"/>
                <w:szCs w:val="20"/>
              </w:rPr>
              <w:t>Medium (14)</w:t>
            </w:r>
          </w:p>
        </w:tc>
      </w:tr>
      <w:tr w:rsidR="009B2960" w:rsidRPr="00357408" w:rsidTr="009B2960">
        <w:trPr>
          <w:cantSplit/>
          <w:trHeight w:val="620"/>
        </w:trPr>
        <w:tc>
          <w:tcPr>
            <w:tcW w:w="2682" w:type="dxa"/>
            <w:vMerge/>
            <w:vAlign w:val="center"/>
          </w:tcPr>
          <w:p w:rsidR="009B2960" w:rsidRDefault="009B2960" w:rsidP="005345E8">
            <w:pPr>
              <w:pStyle w:val="Style"/>
              <w:ind w:left="90"/>
              <w:rPr>
                <w:sz w:val="18"/>
                <w:szCs w:val="18"/>
                <w:lang w:bidi="he-IL"/>
              </w:rPr>
            </w:pPr>
          </w:p>
        </w:tc>
        <w:tc>
          <w:tcPr>
            <w:tcW w:w="3420" w:type="dxa"/>
            <w:vAlign w:val="bottom"/>
          </w:tcPr>
          <w:p w:rsidR="009B2960" w:rsidRPr="00FA5723" w:rsidRDefault="009B2960" w:rsidP="005345E8">
            <w:pPr>
              <w:pStyle w:val="Style"/>
              <w:ind w:left="14"/>
              <w:rPr>
                <w:sz w:val="18"/>
                <w:szCs w:val="18"/>
                <w:lang w:bidi="he-IL"/>
              </w:rPr>
            </w:pPr>
            <w:r>
              <w:rPr>
                <w:sz w:val="18"/>
                <w:szCs w:val="18"/>
                <w:lang w:bidi="he-IL"/>
              </w:rPr>
              <w:t>Mortality /</w:t>
            </w:r>
            <w:r w:rsidRPr="00471FB0">
              <w:rPr>
                <w:sz w:val="18"/>
                <w:szCs w:val="18"/>
                <w:lang w:bidi="he-IL"/>
              </w:rPr>
              <w:t>reduction in benthic species abundance and diversity through smothering resulting from drilling operations and discharge</w:t>
            </w:r>
            <w:r>
              <w:rPr>
                <w:sz w:val="18"/>
                <w:szCs w:val="18"/>
                <w:lang w:bidi="he-IL"/>
              </w:rPr>
              <w:t xml:space="preserve"> of</w:t>
            </w:r>
            <w:r w:rsidRPr="00471FB0">
              <w:rPr>
                <w:sz w:val="18"/>
                <w:szCs w:val="18"/>
                <w:lang w:bidi="he-IL"/>
              </w:rPr>
              <w:t xml:space="preserve"> mud, cement, cuttings, etc. to sea bottom</w:t>
            </w:r>
          </w:p>
        </w:tc>
        <w:tc>
          <w:tcPr>
            <w:tcW w:w="2880" w:type="dxa"/>
            <w:vAlign w:val="center"/>
          </w:tcPr>
          <w:p w:rsidR="009B2960" w:rsidRPr="00357408" w:rsidRDefault="009B2960" w:rsidP="005345E8">
            <w:pPr>
              <w:pStyle w:val="List2"/>
              <w:ind w:left="0" w:firstLine="0"/>
              <w:jc w:val="both"/>
              <w:rPr>
                <w:rFonts w:ascii="Arial" w:hAnsi="Arial" w:cs="Arial"/>
                <w:sz w:val="18"/>
                <w:szCs w:val="18"/>
                <w:lang w:val="en-US"/>
              </w:rPr>
            </w:pPr>
            <w:r>
              <w:rPr>
                <w:rFonts w:ascii="Arial" w:hAnsi="Arial" w:cs="Arial"/>
                <w:sz w:val="18"/>
                <w:szCs w:val="18"/>
              </w:rPr>
              <w:t>Direct, adverse, irreversible, residual short term</w:t>
            </w:r>
          </w:p>
        </w:tc>
        <w:tc>
          <w:tcPr>
            <w:tcW w:w="900" w:type="dxa"/>
            <w:vAlign w:val="center"/>
          </w:tcPr>
          <w:p w:rsidR="009B2960" w:rsidRPr="009B2960" w:rsidRDefault="009B2960" w:rsidP="005345E8">
            <w:pPr>
              <w:pStyle w:val="List2"/>
              <w:ind w:left="0" w:firstLine="0"/>
              <w:jc w:val="both"/>
              <w:rPr>
                <w:rFonts w:ascii="Arial" w:hAnsi="Arial" w:cs="Arial"/>
                <w:sz w:val="20"/>
                <w:lang w:val="en-US"/>
              </w:rPr>
            </w:pPr>
            <w:r w:rsidRPr="009B2960">
              <w:rPr>
                <w:rFonts w:ascii="Arial" w:hAnsi="Arial" w:cs="Arial"/>
                <w:sz w:val="20"/>
                <w:lang w:val="en-US"/>
              </w:rPr>
              <w:t>0</w:t>
            </w:r>
          </w:p>
        </w:tc>
        <w:tc>
          <w:tcPr>
            <w:tcW w:w="900" w:type="dxa"/>
            <w:vAlign w:val="center"/>
          </w:tcPr>
          <w:p w:rsidR="009B2960" w:rsidRPr="009B2960" w:rsidRDefault="009B2960" w:rsidP="005345E8">
            <w:pPr>
              <w:pStyle w:val="List2"/>
              <w:ind w:left="0" w:firstLine="0"/>
              <w:jc w:val="both"/>
              <w:rPr>
                <w:rFonts w:ascii="Arial" w:hAnsi="Arial" w:cs="Arial"/>
                <w:sz w:val="20"/>
                <w:lang w:val="en-US"/>
              </w:rPr>
            </w:pPr>
            <w:r w:rsidRPr="009B2960">
              <w:rPr>
                <w:rFonts w:ascii="Arial" w:hAnsi="Arial" w:cs="Arial"/>
                <w:sz w:val="20"/>
                <w:lang w:val="en-US"/>
              </w:rPr>
              <w:t>Med (3)</w:t>
            </w:r>
          </w:p>
        </w:tc>
        <w:tc>
          <w:tcPr>
            <w:tcW w:w="900" w:type="dxa"/>
            <w:vAlign w:val="center"/>
          </w:tcPr>
          <w:p w:rsidR="009B2960" w:rsidRPr="009B2960" w:rsidRDefault="009B2960" w:rsidP="005345E8">
            <w:pPr>
              <w:pStyle w:val="List2"/>
              <w:ind w:left="0" w:firstLine="0"/>
              <w:jc w:val="both"/>
              <w:rPr>
                <w:rFonts w:ascii="Arial" w:hAnsi="Arial" w:cs="Arial"/>
                <w:sz w:val="20"/>
                <w:lang w:val="en-US"/>
              </w:rPr>
            </w:pPr>
            <w:r w:rsidRPr="009B2960">
              <w:rPr>
                <w:rFonts w:ascii="Arial" w:hAnsi="Arial" w:cs="Arial"/>
                <w:sz w:val="20"/>
                <w:lang w:val="en-US"/>
              </w:rPr>
              <w:t>Med (3)</w:t>
            </w:r>
          </w:p>
        </w:tc>
        <w:tc>
          <w:tcPr>
            <w:tcW w:w="900" w:type="dxa"/>
            <w:vAlign w:val="center"/>
          </w:tcPr>
          <w:p w:rsidR="009B2960" w:rsidRPr="009B2960" w:rsidRDefault="009B2960" w:rsidP="005345E8">
            <w:pPr>
              <w:pStyle w:val="List2"/>
              <w:ind w:left="0" w:firstLine="0"/>
              <w:jc w:val="both"/>
              <w:rPr>
                <w:rFonts w:ascii="Arial" w:hAnsi="Arial" w:cs="Arial"/>
                <w:sz w:val="20"/>
                <w:lang w:val="en-US"/>
              </w:rPr>
            </w:pPr>
            <w:r w:rsidRPr="009B2960">
              <w:rPr>
                <w:rFonts w:ascii="Arial" w:hAnsi="Arial" w:cs="Arial"/>
                <w:sz w:val="20"/>
                <w:lang w:val="en-US"/>
              </w:rPr>
              <w:t>Med (3)</w:t>
            </w:r>
          </w:p>
        </w:tc>
        <w:tc>
          <w:tcPr>
            <w:tcW w:w="900" w:type="dxa"/>
            <w:vAlign w:val="center"/>
          </w:tcPr>
          <w:p w:rsidR="009B2960" w:rsidRPr="009B2960" w:rsidRDefault="009B2960" w:rsidP="005345E8">
            <w:pPr>
              <w:pStyle w:val="List2"/>
              <w:ind w:left="0" w:firstLine="0"/>
              <w:jc w:val="both"/>
              <w:rPr>
                <w:rFonts w:ascii="Arial" w:hAnsi="Arial" w:cs="Arial"/>
                <w:sz w:val="20"/>
                <w:lang w:val="en-US"/>
              </w:rPr>
            </w:pPr>
            <w:r w:rsidRPr="009B2960">
              <w:rPr>
                <w:rFonts w:ascii="Arial" w:hAnsi="Arial" w:cs="Arial"/>
                <w:sz w:val="20"/>
                <w:lang w:val="en-US"/>
              </w:rPr>
              <w:t>High (5)</w:t>
            </w:r>
          </w:p>
        </w:tc>
        <w:tc>
          <w:tcPr>
            <w:tcW w:w="1350" w:type="dxa"/>
            <w:shd w:val="clear" w:color="auto" w:fill="auto"/>
            <w:vAlign w:val="center"/>
          </w:tcPr>
          <w:p w:rsidR="009B2960" w:rsidRPr="009B2960" w:rsidRDefault="009B2960" w:rsidP="009B2960">
            <w:pPr>
              <w:rPr>
                <w:sz w:val="20"/>
                <w:szCs w:val="20"/>
              </w:rPr>
            </w:pPr>
            <w:r w:rsidRPr="009B2960">
              <w:rPr>
                <w:rFonts w:ascii="Arial" w:hAnsi="Arial" w:cs="Arial"/>
                <w:sz w:val="20"/>
                <w:szCs w:val="20"/>
              </w:rPr>
              <w:t>Medium (14)</w:t>
            </w:r>
          </w:p>
        </w:tc>
      </w:tr>
    </w:tbl>
    <w:p w:rsidR="005345E8" w:rsidRDefault="005345E8" w:rsidP="005345E8">
      <w:pPr>
        <w:pStyle w:val="Style"/>
        <w:spacing w:before="19" w:line="249" w:lineRule="exact"/>
        <w:ind w:right="102"/>
        <w:jc w:val="both"/>
        <w:rPr>
          <w:sz w:val="18"/>
          <w:szCs w:val="18"/>
        </w:rPr>
      </w:pPr>
      <w:r w:rsidRPr="00FB70E8">
        <w:rPr>
          <w:sz w:val="18"/>
          <w:szCs w:val="18"/>
        </w:rPr>
        <w:t xml:space="preserve">High significance =Impacts for which (L+R+F+I+P) is </w:t>
      </w:r>
      <w:r w:rsidRPr="00FB70E8">
        <w:rPr>
          <w:sz w:val="18"/>
          <w:szCs w:val="18"/>
        </w:rPr>
        <w:sym w:font="Symbol" w:char="F0B3"/>
      </w:r>
      <w:r w:rsidRPr="00FB70E8">
        <w:rPr>
          <w:sz w:val="18"/>
          <w:szCs w:val="18"/>
        </w:rPr>
        <w:t>15 or L=</w:t>
      </w:r>
      <w:r>
        <w:rPr>
          <w:sz w:val="18"/>
          <w:szCs w:val="18"/>
        </w:rPr>
        <w:t xml:space="preserve">5, </w:t>
      </w:r>
      <w:r w:rsidRPr="00FB70E8">
        <w:rPr>
          <w:sz w:val="18"/>
          <w:szCs w:val="18"/>
        </w:rPr>
        <w:t>Medium significance = Impacts for which (L+R+F+I+P) is between 10 and 15</w:t>
      </w:r>
      <w:r>
        <w:rPr>
          <w:sz w:val="18"/>
          <w:szCs w:val="18"/>
        </w:rPr>
        <w:t xml:space="preserve">, </w:t>
      </w:r>
    </w:p>
    <w:p w:rsidR="005345E8" w:rsidRPr="00FB70E8" w:rsidRDefault="005345E8" w:rsidP="005345E8">
      <w:pPr>
        <w:pStyle w:val="Style"/>
        <w:spacing w:before="19" w:line="249" w:lineRule="exact"/>
        <w:ind w:right="102"/>
        <w:jc w:val="both"/>
        <w:rPr>
          <w:sz w:val="18"/>
          <w:szCs w:val="18"/>
        </w:rPr>
      </w:pPr>
      <w:r w:rsidRPr="00FB70E8">
        <w:rPr>
          <w:sz w:val="18"/>
          <w:szCs w:val="18"/>
        </w:rPr>
        <w:t>Low significance = Impacts for which (L+R+F+I+P) is ≤9</w:t>
      </w:r>
    </w:p>
    <w:p w:rsidR="00710D36" w:rsidRDefault="00710D36" w:rsidP="00E32780">
      <w:pPr>
        <w:ind w:left="720"/>
        <w:rPr>
          <w:rFonts w:ascii="Arial" w:hAnsi="Arial" w:cs="Arial"/>
          <w:sz w:val="22"/>
          <w:szCs w:val="22"/>
        </w:rPr>
      </w:pPr>
    </w:p>
    <w:p w:rsidR="00382F5E" w:rsidRDefault="00382F5E" w:rsidP="00E32780">
      <w:pPr>
        <w:ind w:left="720"/>
        <w:rPr>
          <w:rFonts w:ascii="Arial" w:hAnsi="Arial" w:cs="Arial"/>
          <w:sz w:val="22"/>
          <w:szCs w:val="22"/>
        </w:rPr>
        <w:sectPr w:rsidR="00382F5E" w:rsidSect="008C71EB">
          <w:headerReference w:type="default" r:id="rId10"/>
          <w:footerReference w:type="default" r:id="rId11"/>
          <w:pgSz w:w="16834" w:h="11909" w:orient="landscape" w:code="9"/>
          <w:pgMar w:top="749" w:right="1260" w:bottom="878" w:left="1080" w:header="432" w:footer="432" w:gutter="0"/>
          <w:pgNumType w:start="6" w:chapStyle="1"/>
          <w:cols w:space="720"/>
          <w:docGrid w:linePitch="360"/>
        </w:sectPr>
      </w:pPr>
    </w:p>
    <w:p w:rsidR="00BD1B40" w:rsidRPr="009B2960" w:rsidRDefault="009B2960" w:rsidP="009B2960">
      <w:pPr>
        <w:rPr>
          <w:rFonts w:ascii="Arial" w:hAnsi="Arial" w:cs="Arial"/>
          <w:b/>
          <w:sz w:val="22"/>
          <w:szCs w:val="22"/>
        </w:rPr>
      </w:pPr>
      <w:r w:rsidRPr="009B2960">
        <w:rPr>
          <w:rFonts w:ascii="Arial" w:hAnsi="Arial" w:cs="Arial"/>
          <w:b/>
          <w:sz w:val="22"/>
          <w:szCs w:val="22"/>
        </w:rPr>
        <w:lastRenderedPageBreak/>
        <w:t>5.4</w:t>
      </w:r>
      <w:r w:rsidRPr="009B2960">
        <w:rPr>
          <w:rFonts w:ascii="Arial" w:hAnsi="Arial" w:cs="Arial"/>
          <w:b/>
          <w:sz w:val="22"/>
          <w:szCs w:val="22"/>
        </w:rPr>
        <w:tab/>
      </w:r>
      <w:r w:rsidR="00BD1B40" w:rsidRPr="009B2960">
        <w:rPr>
          <w:rFonts w:ascii="Arial" w:hAnsi="Arial" w:cs="Arial"/>
          <w:b/>
          <w:sz w:val="22"/>
          <w:szCs w:val="22"/>
        </w:rPr>
        <w:t>Impact Discussion</w:t>
      </w:r>
    </w:p>
    <w:p w:rsidR="00BD1B40" w:rsidRPr="00520094" w:rsidRDefault="00BD1B40" w:rsidP="00BD1B40">
      <w:pPr>
        <w:ind w:left="720"/>
        <w:jc w:val="both"/>
        <w:rPr>
          <w:rFonts w:ascii="Arial" w:hAnsi="Arial" w:cs="Arial"/>
          <w:sz w:val="22"/>
          <w:szCs w:val="22"/>
          <w:lang w:val="en-GB"/>
        </w:rPr>
      </w:pPr>
      <w:r w:rsidRPr="00520094">
        <w:rPr>
          <w:rFonts w:ascii="Arial" w:hAnsi="Arial" w:cs="Arial"/>
          <w:sz w:val="22"/>
          <w:szCs w:val="22"/>
        </w:rPr>
        <w:t xml:space="preserve">This section presents more detailed discussions on the environmental aspects as well as the associated and potential impacts of the proposed </w:t>
      </w:r>
      <w:r w:rsidR="00F91DED">
        <w:rPr>
          <w:rFonts w:ascii="Arial" w:hAnsi="Arial" w:cs="Arial"/>
          <w:sz w:val="22"/>
          <w:szCs w:val="22"/>
        </w:rPr>
        <w:t>Yoho</w:t>
      </w:r>
      <w:r>
        <w:rPr>
          <w:rFonts w:ascii="Arial" w:hAnsi="Arial" w:cs="Arial"/>
          <w:sz w:val="22"/>
          <w:szCs w:val="22"/>
        </w:rPr>
        <w:t xml:space="preserve"> </w:t>
      </w:r>
      <w:r w:rsidR="00BF6289">
        <w:rPr>
          <w:rFonts w:ascii="Arial" w:hAnsi="Arial" w:cs="Arial"/>
          <w:sz w:val="22"/>
          <w:szCs w:val="22"/>
        </w:rPr>
        <w:t>development wells drilling project</w:t>
      </w:r>
      <w:r w:rsidRPr="00520094">
        <w:rPr>
          <w:rFonts w:ascii="Arial" w:hAnsi="Arial" w:cs="Arial"/>
          <w:sz w:val="22"/>
          <w:szCs w:val="22"/>
        </w:rPr>
        <w:t>.  As already indicated in the previous section, these impacts have been assessed (</w:t>
      </w:r>
      <w:proofErr w:type="spellStart"/>
      <w:r w:rsidRPr="00520094">
        <w:rPr>
          <w:rFonts w:ascii="Arial" w:hAnsi="Arial" w:cs="Arial"/>
          <w:sz w:val="22"/>
          <w:szCs w:val="22"/>
        </w:rPr>
        <w:t>characterised</w:t>
      </w:r>
      <w:proofErr w:type="spellEnd"/>
      <w:r w:rsidRPr="00520094">
        <w:rPr>
          <w:rFonts w:ascii="Arial" w:hAnsi="Arial" w:cs="Arial"/>
          <w:sz w:val="22"/>
          <w:szCs w:val="22"/>
        </w:rPr>
        <w:t xml:space="preserve"> and evaluated) and the results presented in </w:t>
      </w:r>
      <w:r w:rsidRPr="00520094">
        <w:rPr>
          <w:rFonts w:ascii="Arial" w:hAnsi="Arial" w:cs="Arial"/>
          <w:b/>
          <w:sz w:val="22"/>
          <w:szCs w:val="22"/>
        </w:rPr>
        <w:t xml:space="preserve">Table </w:t>
      </w:r>
      <w:r w:rsidR="009B2960">
        <w:rPr>
          <w:rFonts w:ascii="Arial" w:hAnsi="Arial" w:cs="Arial"/>
          <w:b/>
          <w:sz w:val="22"/>
          <w:szCs w:val="22"/>
        </w:rPr>
        <w:t>5</w:t>
      </w:r>
      <w:r w:rsidRPr="00520094">
        <w:rPr>
          <w:rFonts w:ascii="Arial" w:hAnsi="Arial" w:cs="Arial"/>
          <w:b/>
          <w:sz w:val="22"/>
          <w:szCs w:val="22"/>
        </w:rPr>
        <w:t>.1</w:t>
      </w:r>
      <w:r w:rsidRPr="00520094">
        <w:rPr>
          <w:rFonts w:ascii="Arial" w:hAnsi="Arial" w:cs="Arial"/>
          <w:sz w:val="22"/>
          <w:szCs w:val="22"/>
        </w:rPr>
        <w:t>.  The discussions presented in this section are intended to provide insight into the nature</w:t>
      </w:r>
      <w:r w:rsidR="00F91DED">
        <w:rPr>
          <w:rFonts w:ascii="Arial" w:hAnsi="Arial" w:cs="Arial"/>
          <w:sz w:val="22"/>
          <w:szCs w:val="22"/>
        </w:rPr>
        <w:t xml:space="preserve"> and </w:t>
      </w:r>
      <w:r w:rsidRPr="00520094">
        <w:rPr>
          <w:rFonts w:ascii="Arial" w:hAnsi="Arial" w:cs="Arial"/>
          <w:sz w:val="22"/>
          <w:szCs w:val="22"/>
        </w:rPr>
        <w:t xml:space="preserve">magnitude </w:t>
      </w:r>
      <w:r w:rsidR="00F91DED">
        <w:rPr>
          <w:rFonts w:ascii="Arial" w:hAnsi="Arial" w:cs="Arial"/>
          <w:sz w:val="22"/>
          <w:szCs w:val="22"/>
        </w:rPr>
        <w:t>as well as</w:t>
      </w:r>
      <w:r w:rsidRPr="00520094">
        <w:rPr>
          <w:rFonts w:ascii="Arial" w:hAnsi="Arial" w:cs="Arial"/>
          <w:sz w:val="22"/>
          <w:szCs w:val="22"/>
        </w:rPr>
        <w:t xml:space="preserve"> duration of </w:t>
      </w:r>
      <w:r w:rsidR="00F91DED">
        <w:rPr>
          <w:rFonts w:ascii="Arial" w:hAnsi="Arial" w:cs="Arial"/>
          <w:sz w:val="22"/>
          <w:szCs w:val="22"/>
        </w:rPr>
        <w:t>identified</w:t>
      </w:r>
      <w:r w:rsidRPr="00520094">
        <w:rPr>
          <w:rFonts w:ascii="Arial" w:hAnsi="Arial" w:cs="Arial"/>
          <w:sz w:val="22"/>
          <w:szCs w:val="22"/>
        </w:rPr>
        <w:t xml:space="preserve"> impacts of the vari</w:t>
      </w:r>
      <w:r w:rsidR="00F91DED">
        <w:rPr>
          <w:rFonts w:ascii="Arial" w:hAnsi="Arial" w:cs="Arial"/>
          <w:sz w:val="22"/>
          <w:szCs w:val="22"/>
        </w:rPr>
        <w:t>ous project activities.  It is also i</w:t>
      </w:r>
      <w:r w:rsidRPr="00520094">
        <w:rPr>
          <w:rFonts w:ascii="Arial" w:hAnsi="Arial" w:cs="Arial"/>
          <w:sz w:val="22"/>
          <w:szCs w:val="22"/>
        </w:rPr>
        <w:t xml:space="preserve">mportant to note that the </w:t>
      </w:r>
      <w:r w:rsidR="00647797">
        <w:rPr>
          <w:rFonts w:ascii="Arial" w:hAnsi="Arial" w:cs="Arial"/>
          <w:sz w:val="22"/>
          <w:szCs w:val="22"/>
        </w:rPr>
        <w:t>proposed development wells drilling pro</w:t>
      </w:r>
      <w:r w:rsidR="00F91DED">
        <w:rPr>
          <w:rFonts w:ascii="Arial" w:hAnsi="Arial" w:cs="Arial"/>
          <w:sz w:val="22"/>
          <w:szCs w:val="22"/>
        </w:rPr>
        <w:t>ject</w:t>
      </w:r>
      <w:r w:rsidRPr="00520094">
        <w:rPr>
          <w:rFonts w:ascii="Arial" w:hAnsi="Arial" w:cs="Arial"/>
          <w:sz w:val="22"/>
          <w:szCs w:val="22"/>
        </w:rPr>
        <w:t xml:space="preserve"> </w:t>
      </w:r>
      <w:r w:rsidR="00647797">
        <w:rPr>
          <w:rFonts w:ascii="Arial" w:hAnsi="Arial" w:cs="Arial"/>
          <w:sz w:val="22"/>
          <w:szCs w:val="22"/>
        </w:rPr>
        <w:t>will</w:t>
      </w:r>
      <w:r w:rsidRPr="00520094">
        <w:rPr>
          <w:rFonts w:ascii="Arial" w:hAnsi="Arial" w:cs="Arial"/>
          <w:sz w:val="22"/>
          <w:szCs w:val="22"/>
        </w:rPr>
        <w:t xml:space="preserve"> last </w:t>
      </w:r>
      <w:r w:rsidR="00FB6D77">
        <w:rPr>
          <w:rFonts w:ascii="Arial" w:hAnsi="Arial" w:cs="Arial"/>
          <w:sz w:val="22"/>
          <w:szCs w:val="22"/>
        </w:rPr>
        <w:t>up to</w:t>
      </w:r>
      <w:r w:rsidR="00647797">
        <w:rPr>
          <w:rFonts w:ascii="Arial" w:hAnsi="Arial" w:cs="Arial"/>
          <w:sz w:val="22"/>
          <w:szCs w:val="22"/>
        </w:rPr>
        <w:t xml:space="preserve"> three</w:t>
      </w:r>
      <w:r w:rsidR="00FB6D77">
        <w:rPr>
          <w:rFonts w:ascii="Arial" w:hAnsi="Arial" w:cs="Arial"/>
          <w:sz w:val="22"/>
          <w:szCs w:val="22"/>
        </w:rPr>
        <w:t xml:space="preserve"> years.</w:t>
      </w:r>
      <w:r w:rsidR="00647797" w:rsidRPr="00647797">
        <w:rPr>
          <w:rFonts w:ascii="Arial" w:hAnsi="Arial" w:cs="Arial"/>
          <w:sz w:val="22"/>
          <w:szCs w:val="22"/>
        </w:rPr>
        <w:t xml:space="preserve"> </w:t>
      </w:r>
      <w:r w:rsidR="00647797">
        <w:rPr>
          <w:rFonts w:ascii="Arial" w:hAnsi="Arial" w:cs="Arial"/>
          <w:sz w:val="22"/>
          <w:szCs w:val="22"/>
        </w:rPr>
        <w:t xml:space="preserve"> The drilling / workover activities would be performed from existing drilling platform.</w:t>
      </w:r>
    </w:p>
    <w:p w:rsidR="00BD1B40" w:rsidRPr="00E26E27" w:rsidRDefault="00BD1B40" w:rsidP="00BD1B40">
      <w:pPr>
        <w:ind w:left="720"/>
        <w:rPr>
          <w:rFonts w:ascii="Arial" w:hAnsi="Arial" w:cs="Arial"/>
          <w:sz w:val="22"/>
          <w:szCs w:val="22"/>
        </w:rPr>
      </w:pPr>
    </w:p>
    <w:p w:rsidR="00BD1B40" w:rsidRPr="00E26E27" w:rsidRDefault="009B2960" w:rsidP="00BD1B40">
      <w:pPr>
        <w:rPr>
          <w:rFonts w:ascii="Arial" w:hAnsi="Arial" w:cs="Arial"/>
          <w:b/>
          <w:sz w:val="22"/>
          <w:szCs w:val="22"/>
        </w:rPr>
      </w:pPr>
      <w:r>
        <w:rPr>
          <w:rFonts w:ascii="Arial" w:hAnsi="Arial" w:cs="Arial"/>
          <w:b/>
          <w:sz w:val="22"/>
          <w:szCs w:val="22"/>
        </w:rPr>
        <w:t>5</w:t>
      </w:r>
      <w:r w:rsidR="00BD1B40" w:rsidRPr="00E26E27">
        <w:rPr>
          <w:rFonts w:ascii="Arial" w:hAnsi="Arial" w:cs="Arial"/>
          <w:b/>
          <w:sz w:val="22"/>
          <w:szCs w:val="22"/>
        </w:rPr>
        <w:t>.4.1</w:t>
      </w:r>
      <w:r w:rsidR="00BD1B40" w:rsidRPr="00E26E27">
        <w:rPr>
          <w:rFonts w:ascii="Arial" w:hAnsi="Arial" w:cs="Arial"/>
          <w:b/>
          <w:sz w:val="22"/>
          <w:szCs w:val="22"/>
        </w:rPr>
        <w:tab/>
        <w:t>Drilling Operations</w:t>
      </w:r>
    </w:p>
    <w:p w:rsidR="00BD1B40" w:rsidRPr="00E26E27" w:rsidRDefault="00BD1B40" w:rsidP="00BD1B40">
      <w:pPr>
        <w:ind w:left="720"/>
        <w:jc w:val="both"/>
        <w:rPr>
          <w:rFonts w:ascii="Arial" w:hAnsi="Arial" w:cs="Arial"/>
          <w:sz w:val="22"/>
          <w:szCs w:val="22"/>
        </w:rPr>
      </w:pPr>
      <w:r w:rsidRPr="00E26E27">
        <w:rPr>
          <w:rFonts w:ascii="Arial" w:hAnsi="Arial" w:cs="Arial"/>
          <w:sz w:val="22"/>
          <w:szCs w:val="22"/>
        </w:rPr>
        <w:t xml:space="preserve">The drilling rig serves as the central operation unit for the drilling operation.  </w:t>
      </w:r>
      <w:r>
        <w:rPr>
          <w:rFonts w:ascii="Arial" w:hAnsi="Arial" w:cs="Arial"/>
          <w:sz w:val="22"/>
          <w:szCs w:val="22"/>
        </w:rPr>
        <w:t xml:space="preserve">The proposed drilling campaign shall be executed </w:t>
      </w:r>
      <w:proofErr w:type="spellStart"/>
      <w:r>
        <w:rPr>
          <w:rFonts w:ascii="Arial" w:hAnsi="Arial" w:cs="Arial"/>
          <w:sz w:val="22"/>
          <w:szCs w:val="22"/>
        </w:rPr>
        <w:t>utilising</w:t>
      </w:r>
      <w:proofErr w:type="spellEnd"/>
      <w:r>
        <w:rPr>
          <w:rFonts w:ascii="Arial" w:hAnsi="Arial" w:cs="Arial"/>
          <w:sz w:val="22"/>
          <w:szCs w:val="22"/>
        </w:rPr>
        <w:t xml:space="preserve"> a </w:t>
      </w:r>
      <w:r w:rsidR="00FB6D77">
        <w:rPr>
          <w:rFonts w:ascii="Arial" w:hAnsi="Arial" w:cs="Arial"/>
          <w:sz w:val="22"/>
          <w:szCs w:val="22"/>
        </w:rPr>
        <w:t>Jack up rig</w:t>
      </w:r>
      <w:r w:rsidR="00506389">
        <w:rPr>
          <w:rFonts w:ascii="Arial" w:hAnsi="Arial" w:cs="Arial"/>
          <w:sz w:val="22"/>
          <w:szCs w:val="22"/>
        </w:rPr>
        <w:t>, which will be positioned within designated well sites</w:t>
      </w:r>
      <w:r>
        <w:rPr>
          <w:rFonts w:ascii="Arial" w:hAnsi="Arial" w:cs="Arial"/>
          <w:sz w:val="22"/>
          <w:szCs w:val="22"/>
        </w:rPr>
        <w:t xml:space="preserve">.  </w:t>
      </w:r>
      <w:r w:rsidRPr="00E26E27">
        <w:rPr>
          <w:rFonts w:ascii="Arial" w:hAnsi="Arial" w:cs="Arial"/>
          <w:sz w:val="22"/>
          <w:szCs w:val="22"/>
        </w:rPr>
        <w:t>Aspects of the rig and well engineering operations that may impact on the environment include:</w:t>
      </w:r>
    </w:p>
    <w:p w:rsidR="00BD1B40" w:rsidRPr="00E26E27" w:rsidRDefault="00BD1B40" w:rsidP="00BD1B40">
      <w:pPr>
        <w:ind w:left="720"/>
        <w:jc w:val="both"/>
        <w:rPr>
          <w:rFonts w:ascii="Arial" w:hAnsi="Arial" w:cs="Arial"/>
          <w:sz w:val="22"/>
          <w:szCs w:val="22"/>
        </w:rPr>
      </w:pPr>
    </w:p>
    <w:p w:rsidR="00BD1B40" w:rsidRPr="00E26E27" w:rsidRDefault="00506389" w:rsidP="00C32D8E">
      <w:pPr>
        <w:numPr>
          <w:ilvl w:val="0"/>
          <w:numId w:val="19"/>
        </w:numPr>
        <w:jc w:val="both"/>
        <w:rPr>
          <w:rFonts w:ascii="Arial" w:hAnsi="Arial" w:cs="Arial"/>
          <w:sz w:val="22"/>
          <w:szCs w:val="22"/>
        </w:rPr>
      </w:pPr>
      <w:r>
        <w:rPr>
          <w:rFonts w:ascii="Arial" w:hAnsi="Arial" w:cs="Arial"/>
          <w:sz w:val="22"/>
          <w:szCs w:val="22"/>
        </w:rPr>
        <w:t>d</w:t>
      </w:r>
      <w:r w:rsidR="00BD1B40" w:rsidRPr="00E26E27">
        <w:rPr>
          <w:rFonts w:ascii="Arial" w:hAnsi="Arial" w:cs="Arial"/>
          <w:sz w:val="22"/>
          <w:szCs w:val="22"/>
        </w:rPr>
        <w:t>ischarge of spent drilling fluid</w:t>
      </w:r>
      <w:r>
        <w:rPr>
          <w:rFonts w:ascii="Arial" w:hAnsi="Arial" w:cs="Arial"/>
          <w:sz w:val="22"/>
          <w:szCs w:val="22"/>
        </w:rPr>
        <w:t>;</w:t>
      </w:r>
    </w:p>
    <w:p w:rsidR="00BD1B40" w:rsidRPr="00E26E27" w:rsidRDefault="00506389" w:rsidP="00C32D8E">
      <w:pPr>
        <w:numPr>
          <w:ilvl w:val="0"/>
          <w:numId w:val="19"/>
        </w:numPr>
        <w:jc w:val="both"/>
        <w:rPr>
          <w:rFonts w:ascii="Arial" w:hAnsi="Arial" w:cs="Arial"/>
          <w:sz w:val="22"/>
          <w:szCs w:val="22"/>
        </w:rPr>
      </w:pPr>
      <w:r>
        <w:rPr>
          <w:rFonts w:ascii="Arial" w:hAnsi="Arial" w:cs="Arial"/>
          <w:sz w:val="22"/>
          <w:szCs w:val="22"/>
        </w:rPr>
        <w:t>d</w:t>
      </w:r>
      <w:r w:rsidR="00BD1B40" w:rsidRPr="00E26E27">
        <w:rPr>
          <w:rFonts w:ascii="Arial" w:hAnsi="Arial" w:cs="Arial"/>
          <w:sz w:val="22"/>
          <w:szCs w:val="22"/>
        </w:rPr>
        <w:t>ischarge of formation cuttings</w:t>
      </w:r>
      <w:r>
        <w:rPr>
          <w:rFonts w:ascii="Arial" w:hAnsi="Arial" w:cs="Arial"/>
          <w:sz w:val="22"/>
          <w:szCs w:val="22"/>
        </w:rPr>
        <w:t>;</w:t>
      </w:r>
    </w:p>
    <w:p w:rsidR="00BD1B40" w:rsidRPr="00E26E27" w:rsidRDefault="00506389" w:rsidP="00C32D8E">
      <w:pPr>
        <w:numPr>
          <w:ilvl w:val="0"/>
          <w:numId w:val="19"/>
        </w:numPr>
        <w:jc w:val="both"/>
        <w:rPr>
          <w:rFonts w:ascii="Arial" w:hAnsi="Arial" w:cs="Arial"/>
          <w:sz w:val="22"/>
          <w:szCs w:val="22"/>
        </w:rPr>
      </w:pPr>
      <w:r>
        <w:rPr>
          <w:rFonts w:ascii="Arial" w:hAnsi="Arial" w:cs="Arial"/>
          <w:sz w:val="22"/>
          <w:szCs w:val="22"/>
        </w:rPr>
        <w:t>u</w:t>
      </w:r>
      <w:r w:rsidR="00BD1B40" w:rsidRPr="00E26E27">
        <w:rPr>
          <w:rFonts w:ascii="Arial" w:hAnsi="Arial" w:cs="Arial"/>
          <w:sz w:val="22"/>
          <w:szCs w:val="22"/>
        </w:rPr>
        <w:t>se of power generators for powering operations</w:t>
      </w:r>
      <w:r>
        <w:rPr>
          <w:rFonts w:ascii="Arial" w:hAnsi="Arial" w:cs="Arial"/>
          <w:sz w:val="22"/>
          <w:szCs w:val="22"/>
        </w:rPr>
        <w:t>;</w:t>
      </w:r>
    </w:p>
    <w:p w:rsidR="00BD1B40" w:rsidRPr="00E26E27" w:rsidRDefault="00506389" w:rsidP="00C32D8E">
      <w:pPr>
        <w:numPr>
          <w:ilvl w:val="0"/>
          <w:numId w:val="19"/>
        </w:numPr>
        <w:jc w:val="both"/>
        <w:rPr>
          <w:rFonts w:ascii="Arial" w:hAnsi="Arial" w:cs="Arial"/>
          <w:sz w:val="22"/>
          <w:szCs w:val="22"/>
        </w:rPr>
      </w:pPr>
      <w:r>
        <w:rPr>
          <w:rFonts w:ascii="Arial" w:hAnsi="Arial" w:cs="Arial"/>
          <w:sz w:val="22"/>
          <w:szCs w:val="22"/>
        </w:rPr>
        <w:t>w</w:t>
      </w:r>
      <w:r w:rsidR="00BD1B40" w:rsidRPr="00E26E27">
        <w:rPr>
          <w:rFonts w:ascii="Arial" w:hAnsi="Arial" w:cs="Arial"/>
          <w:sz w:val="22"/>
          <w:szCs w:val="22"/>
        </w:rPr>
        <w:t>ell testing</w:t>
      </w:r>
      <w:r>
        <w:rPr>
          <w:rFonts w:ascii="Arial" w:hAnsi="Arial" w:cs="Arial"/>
          <w:sz w:val="22"/>
          <w:szCs w:val="22"/>
        </w:rPr>
        <w:t>;</w:t>
      </w:r>
    </w:p>
    <w:p w:rsidR="00BD1B40" w:rsidRPr="00E26E27" w:rsidRDefault="00506389" w:rsidP="00C32D8E">
      <w:pPr>
        <w:numPr>
          <w:ilvl w:val="0"/>
          <w:numId w:val="19"/>
        </w:numPr>
        <w:jc w:val="both"/>
        <w:rPr>
          <w:rFonts w:ascii="Arial" w:hAnsi="Arial" w:cs="Arial"/>
          <w:sz w:val="22"/>
          <w:szCs w:val="22"/>
        </w:rPr>
      </w:pPr>
      <w:r>
        <w:rPr>
          <w:rFonts w:ascii="Arial" w:hAnsi="Arial" w:cs="Arial"/>
          <w:sz w:val="22"/>
          <w:szCs w:val="22"/>
        </w:rPr>
        <w:t>d</w:t>
      </w:r>
      <w:r w:rsidR="00BD1B40" w:rsidRPr="00E26E27">
        <w:rPr>
          <w:rFonts w:ascii="Arial" w:hAnsi="Arial" w:cs="Arial"/>
          <w:sz w:val="22"/>
          <w:szCs w:val="22"/>
        </w:rPr>
        <w:t>ischarge of brine water from the desalination unit of the rig</w:t>
      </w:r>
      <w:r>
        <w:rPr>
          <w:rFonts w:ascii="Arial" w:hAnsi="Arial" w:cs="Arial"/>
          <w:sz w:val="22"/>
          <w:szCs w:val="22"/>
        </w:rPr>
        <w:t>;</w:t>
      </w:r>
    </w:p>
    <w:p w:rsidR="00BD1B40" w:rsidRPr="00E26E27" w:rsidRDefault="00506389" w:rsidP="00C32D8E">
      <w:pPr>
        <w:numPr>
          <w:ilvl w:val="0"/>
          <w:numId w:val="19"/>
        </w:numPr>
        <w:jc w:val="both"/>
        <w:rPr>
          <w:rFonts w:ascii="Arial" w:hAnsi="Arial" w:cs="Arial"/>
          <w:sz w:val="22"/>
          <w:szCs w:val="22"/>
        </w:rPr>
      </w:pPr>
      <w:r>
        <w:rPr>
          <w:rFonts w:ascii="Arial" w:hAnsi="Arial" w:cs="Arial"/>
          <w:sz w:val="22"/>
          <w:szCs w:val="22"/>
        </w:rPr>
        <w:t>d</w:t>
      </w:r>
      <w:r w:rsidR="00BD1B40" w:rsidRPr="00E26E27">
        <w:rPr>
          <w:rFonts w:ascii="Arial" w:hAnsi="Arial" w:cs="Arial"/>
          <w:sz w:val="22"/>
          <w:szCs w:val="22"/>
        </w:rPr>
        <w:t>ischarge of water from the cooling system</w:t>
      </w:r>
      <w:r>
        <w:rPr>
          <w:rFonts w:ascii="Arial" w:hAnsi="Arial" w:cs="Arial"/>
          <w:sz w:val="22"/>
          <w:szCs w:val="22"/>
        </w:rPr>
        <w:t>;</w:t>
      </w:r>
    </w:p>
    <w:p w:rsidR="00BD1B40" w:rsidRPr="00E26E27" w:rsidRDefault="00506389" w:rsidP="00C32D8E">
      <w:pPr>
        <w:numPr>
          <w:ilvl w:val="0"/>
          <w:numId w:val="19"/>
        </w:numPr>
        <w:jc w:val="both"/>
        <w:rPr>
          <w:rFonts w:ascii="Arial" w:hAnsi="Arial" w:cs="Arial"/>
          <w:sz w:val="22"/>
          <w:szCs w:val="22"/>
        </w:rPr>
      </w:pPr>
      <w:r>
        <w:rPr>
          <w:rFonts w:ascii="Arial" w:hAnsi="Arial" w:cs="Arial"/>
          <w:sz w:val="22"/>
          <w:szCs w:val="22"/>
        </w:rPr>
        <w:t>s</w:t>
      </w:r>
      <w:r w:rsidR="00BD1B40" w:rsidRPr="00E26E27">
        <w:rPr>
          <w:rFonts w:ascii="Arial" w:hAnsi="Arial" w:cs="Arial"/>
          <w:sz w:val="22"/>
          <w:szCs w:val="22"/>
        </w:rPr>
        <w:t>anitary and domestic (including food) waste disposal</w:t>
      </w:r>
      <w:r>
        <w:rPr>
          <w:rFonts w:ascii="Arial" w:hAnsi="Arial" w:cs="Arial"/>
          <w:sz w:val="22"/>
          <w:szCs w:val="22"/>
        </w:rPr>
        <w:t>; and</w:t>
      </w:r>
    </w:p>
    <w:p w:rsidR="00BD1B40" w:rsidRPr="00E26E27" w:rsidRDefault="00506389" w:rsidP="00C32D8E">
      <w:pPr>
        <w:numPr>
          <w:ilvl w:val="0"/>
          <w:numId w:val="19"/>
        </w:numPr>
        <w:jc w:val="both"/>
        <w:rPr>
          <w:rFonts w:ascii="Arial" w:hAnsi="Arial" w:cs="Arial"/>
          <w:sz w:val="22"/>
          <w:szCs w:val="22"/>
        </w:rPr>
      </w:pPr>
      <w:proofErr w:type="gramStart"/>
      <w:r>
        <w:rPr>
          <w:rFonts w:ascii="Arial" w:hAnsi="Arial" w:cs="Arial"/>
          <w:sz w:val="22"/>
          <w:szCs w:val="22"/>
        </w:rPr>
        <w:t>u</w:t>
      </w:r>
      <w:r w:rsidR="00BD1B40" w:rsidRPr="00E26E27">
        <w:rPr>
          <w:rFonts w:ascii="Arial" w:hAnsi="Arial" w:cs="Arial"/>
          <w:sz w:val="22"/>
          <w:szCs w:val="22"/>
        </w:rPr>
        <w:t>se</w:t>
      </w:r>
      <w:proofErr w:type="gramEnd"/>
      <w:r w:rsidR="00BD1B40" w:rsidRPr="00E26E27">
        <w:rPr>
          <w:rFonts w:ascii="Arial" w:hAnsi="Arial" w:cs="Arial"/>
          <w:sz w:val="22"/>
          <w:szCs w:val="22"/>
        </w:rPr>
        <w:t xml:space="preserve"> of chemicals and additives during drilling and completion operations</w:t>
      </w:r>
      <w:r>
        <w:rPr>
          <w:rFonts w:ascii="Arial" w:hAnsi="Arial" w:cs="Arial"/>
          <w:sz w:val="22"/>
          <w:szCs w:val="22"/>
        </w:rPr>
        <w:t>.</w:t>
      </w:r>
    </w:p>
    <w:p w:rsidR="00BD1B40" w:rsidRPr="00E2410E" w:rsidRDefault="00BD1B40" w:rsidP="00E2410E">
      <w:pPr>
        <w:numPr>
          <w:ilvl w:val="12"/>
          <w:numId w:val="0"/>
        </w:numPr>
        <w:ind w:left="780"/>
        <w:jc w:val="both"/>
        <w:rPr>
          <w:rFonts w:ascii="Arial" w:hAnsi="Arial" w:cs="Arial"/>
          <w:sz w:val="22"/>
          <w:szCs w:val="22"/>
        </w:rPr>
      </w:pPr>
    </w:p>
    <w:p w:rsidR="00BD1B40" w:rsidRPr="00E26E27" w:rsidRDefault="00BD1B40" w:rsidP="00BD1B40">
      <w:pPr>
        <w:ind w:left="720"/>
        <w:rPr>
          <w:rFonts w:ascii="Arial" w:hAnsi="Arial" w:cs="Arial"/>
          <w:b/>
          <w:i/>
          <w:sz w:val="22"/>
          <w:szCs w:val="22"/>
        </w:rPr>
      </w:pPr>
      <w:r w:rsidRPr="00E26E27">
        <w:rPr>
          <w:rFonts w:ascii="Arial" w:hAnsi="Arial" w:cs="Arial"/>
          <w:b/>
          <w:i/>
          <w:sz w:val="22"/>
          <w:szCs w:val="22"/>
        </w:rPr>
        <w:t>Discharge of Spent Drilling Fluids</w:t>
      </w:r>
    </w:p>
    <w:p w:rsidR="00BD1B40" w:rsidRPr="00E26E27" w:rsidRDefault="00BD1B40" w:rsidP="00BD1B40">
      <w:pPr>
        <w:numPr>
          <w:ilvl w:val="12"/>
          <w:numId w:val="0"/>
        </w:numPr>
        <w:ind w:left="780"/>
        <w:jc w:val="both"/>
        <w:rPr>
          <w:rFonts w:ascii="Arial" w:hAnsi="Arial" w:cs="Arial"/>
          <w:sz w:val="22"/>
          <w:szCs w:val="22"/>
        </w:rPr>
      </w:pPr>
      <w:r w:rsidRPr="00E26E27">
        <w:rPr>
          <w:rFonts w:ascii="Arial" w:hAnsi="Arial" w:cs="Arial"/>
          <w:sz w:val="22"/>
          <w:szCs w:val="22"/>
        </w:rPr>
        <w:t>Both water-based mud (WBM</w:t>
      </w:r>
      <w:r w:rsidRPr="009B6991">
        <w:rPr>
          <w:rFonts w:ascii="Arial" w:hAnsi="Arial" w:cs="Arial"/>
          <w:sz w:val="22"/>
          <w:szCs w:val="22"/>
        </w:rPr>
        <w:t xml:space="preserve">) and </w:t>
      </w:r>
      <w:r w:rsidR="009B6991" w:rsidRPr="009B6991">
        <w:rPr>
          <w:rFonts w:ascii="Arial" w:hAnsi="Arial" w:cs="Arial"/>
          <w:sz w:val="22"/>
          <w:szCs w:val="22"/>
        </w:rPr>
        <w:t>Non-Aqueous Drilling Fluid (NADF)</w:t>
      </w:r>
      <w:r w:rsidR="009B6991">
        <w:rPr>
          <w:rFonts w:ascii="Arial" w:hAnsi="Arial" w:cs="Arial"/>
          <w:sz w:val="22"/>
          <w:szCs w:val="22"/>
        </w:rPr>
        <w:t xml:space="preserve"> </w:t>
      </w:r>
      <w:r w:rsidRPr="009B6991">
        <w:rPr>
          <w:rFonts w:ascii="Arial" w:hAnsi="Arial" w:cs="Arial"/>
          <w:sz w:val="22"/>
          <w:szCs w:val="22"/>
        </w:rPr>
        <w:t>systems</w:t>
      </w:r>
      <w:r w:rsidRPr="00E26E27">
        <w:rPr>
          <w:rFonts w:ascii="Arial" w:hAnsi="Arial" w:cs="Arial"/>
          <w:sz w:val="22"/>
          <w:szCs w:val="22"/>
        </w:rPr>
        <w:t xml:space="preserve"> would be used for drilling operations in </w:t>
      </w:r>
      <w:r w:rsidR="00F91DED">
        <w:rPr>
          <w:rFonts w:ascii="Arial" w:hAnsi="Arial" w:cs="Arial"/>
          <w:sz w:val="22"/>
          <w:szCs w:val="22"/>
        </w:rPr>
        <w:t>Yoho</w:t>
      </w:r>
      <w:r>
        <w:rPr>
          <w:rFonts w:ascii="Arial" w:hAnsi="Arial" w:cs="Arial"/>
          <w:sz w:val="22"/>
          <w:szCs w:val="22"/>
        </w:rPr>
        <w:t xml:space="preserve"> Field</w:t>
      </w:r>
      <w:r w:rsidRPr="00E26E27">
        <w:rPr>
          <w:rFonts w:ascii="Arial" w:hAnsi="Arial" w:cs="Arial"/>
          <w:sz w:val="22"/>
          <w:szCs w:val="22"/>
        </w:rPr>
        <w:t>.  Water based mud system are widely viewed by the industry as being sufficiently non-toxic as to have no special disposal requirements.  According to UNEP (1985), water based mud discharges are not especially toxic being either biochemically inert or non-toxic derivatives of natural products.  Furthermore, when water based mud is used in drilling:</w:t>
      </w:r>
    </w:p>
    <w:p w:rsidR="00BD1B40" w:rsidRPr="00E26E27" w:rsidRDefault="00BD1B40" w:rsidP="00BD1B40">
      <w:pPr>
        <w:numPr>
          <w:ilvl w:val="12"/>
          <w:numId w:val="0"/>
        </w:numPr>
        <w:ind w:left="780"/>
        <w:jc w:val="both"/>
        <w:rPr>
          <w:rFonts w:ascii="Arial" w:hAnsi="Arial" w:cs="Arial"/>
          <w:sz w:val="22"/>
          <w:szCs w:val="22"/>
        </w:rPr>
      </w:pPr>
    </w:p>
    <w:p w:rsidR="00BD1B40" w:rsidRPr="00E26E27" w:rsidRDefault="00BD1B40" w:rsidP="00C32D8E">
      <w:pPr>
        <w:numPr>
          <w:ilvl w:val="0"/>
          <w:numId w:val="20"/>
        </w:numPr>
        <w:jc w:val="both"/>
        <w:rPr>
          <w:rFonts w:ascii="Arial" w:hAnsi="Arial" w:cs="Arial"/>
          <w:sz w:val="22"/>
          <w:szCs w:val="22"/>
        </w:rPr>
      </w:pPr>
      <w:r w:rsidRPr="00E26E27">
        <w:rPr>
          <w:rFonts w:ascii="Arial" w:hAnsi="Arial" w:cs="Arial"/>
          <w:sz w:val="22"/>
          <w:szCs w:val="22"/>
        </w:rPr>
        <w:t>drilling discharges have no significant adverse effect on the water column due to their rapid settling and dilution;</w:t>
      </w:r>
    </w:p>
    <w:p w:rsidR="00BD1B40" w:rsidRPr="00E26E27" w:rsidRDefault="00BD1B40" w:rsidP="00C32D8E">
      <w:pPr>
        <w:numPr>
          <w:ilvl w:val="0"/>
          <w:numId w:val="20"/>
        </w:numPr>
        <w:jc w:val="both"/>
        <w:rPr>
          <w:rFonts w:ascii="Arial" w:hAnsi="Arial" w:cs="Arial"/>
          <w:sz w:val="22"/>
          <w:szCs w:val="22"/>
        </w:rPr>
      </w:pPr>
      <w:r w:rsidRPr="00E26E27">
        <w:rPr>
          <w:rFonts w:ascii="Arial" w:hAnsi="Arial" w:cs="Arial"/>
          <w:sz w:val="22"/>
          <w:szCs w:val="22"/>
        </w:rPr>
        <w:t>concentrations in plumes are in order of magnitude less than the 96hr LC50 values within meters of the discharge source;</w:t>
      </w:r>
    </w:p>
    <w:p w:rsidR="00BD1B40" w:rsidRPr="00E26E27" w:rsidRDefault="00BD1B40" w:rsidP="00C32D8E">
      <w:pPr>
        <w:numPr>
          <w:ilvl w:val="0"/>
          <w:numId w:val="20"/>
        </w:numPr>
        <w:jc w:val="both"/>
        <w:rPr>
          <w:rFonts w:ascii="Arial" w:hAnsi="Arial" w:cs="Arial"/>
          <w:sz w:val="22"/>
          <w:szCs w:val="22"/>
        </w:rPr>
      </w:pPr>
      <w:r w:rsidRPr="00E26E27">
        <w:rPr>
          <w:rFonts w:ascii="Arial" w:hAnsi="Arial" w:cs="Arial"/>
          <w:sz w:val="22"/>
          <w:szCs w:val="22"/>
        </w:rPr>
        <w:t>background levels are usually achieved within 1km or less of the source;</w:t>
      </w:r>
    </w:p>
    <w:p w:rsidR="00BD1B40" w:rsidRPr="00E26E27" w:rsidRDefault="00BD1B40" w:rsidP="00C32D8E">
      <w:pPr>
        <w:numPr>
          <w:ilvl w:val="0"/>
          <w:numId w:val="20"/>
        </w:numPr>
        <w:jc w:val="both"/>
        <w:rPr>
          <w:rFonts w:ascii="Arial" w:hAnsi="Arial" w:cs="Arial"/>
          <w:sz w:val="22"/>
          <w:szCs w:val="22"/>
        </w:rPr>
      </w:pPr>
      <w:r w:rsidRPr="00E26E27">
        <w:rPr>
          <w:rFonts w:ascii="Arial" w:hAnsi="Arial" w:cs="Arial"/>
          <w:sz w:val="22"/>
          <w:szCs w:val="22"/>
        </w:rPr>
        <w:t>drilling discharges can affect the benthic community near the drilling site, however the effect is temporary and is usually physical rather than toxic in nature;</w:t>
      </w:r>
    </w:p>
    <w:p w:rsidR="00BD1B40" w:rsidRPr="00E26E27" w:rsidRDefault="00BD1B40" w:rsidP="00C32D8E">
      <w:pPr>
        <w:numPr>
          <w:ilvl w:val="0"/>
          <w:numId w:val="20"/>
        </w:numPr>
        <w:jc w:val="both"/>
        <w:rPr>
          <w:rFonts w:ascii="Arial" w:hAnsi="Arial" w:cs="Arial"/>
          <w:sz w:val="22"/>
          <w:szCs w:val="22"/>
        </w:rPr>
      </w:pPr>
      <w:r w:rsidRPr="00E26E27">
        <w:rPr>
          <w:rFonts w:ascii="Arial" w:hAnsi="Arial" w:cs="Arial"/>
          <w:sz w:val="22"/>
          <w:szCs w:val="22"/>
        </w:rPr>
        <w:t>the only significant adverse effect is burial of sessile organisms within 200</w:t>
      </w:r>
      <w:r w:rsidR="00FB6D77">
        <w:rPr>
          <w:rFonts w:ascii="Arial" w:hAnsi="Arial" w:cs="Arial"/>
          <w:sz w:val="22"/>
          <w:szCs w:val="22"/>
        </w:rPr>
        <w:t xml:space="preserve"> </w:t>
      </w:r>
      <w:r w:rsidRPr="00E26E27">
        <w:rPr>
          <w:rFonts w:ascii="Arial" w:hAnsi="Arial" w:cs="Arial"/>
          <w:sz w:val="22"/>
          <w:szCs w:val="22"/>
        </w:rPr>
        <w:t>-</w:t>
      </w:r>
      <w:r w:rsidR="00FB6D77">
        <w:rPr>
          <w:rFonts w:ascii="Arial" w:hAnsi="Arial" w:cs="Arial"/>
          <w:sz w:val="22"/>
          <w:szCs w:val="22"/>
        </w:rPr>
        <w:t xml:space="preserve"> </w:t>
      </w:r>
      <w:r w:rsidR="009B6991">
        <w:rPr>
          <w:rFonts w:ascii="Arial" w:hAnsi="Arial" w:cs="Arial"/>
          <w:sz w:val="22"/>
          <w:szCs w:val="22"/>
        </w:rPr>
        <w:t>300</w:t>
      </w:r>
      <w:r w:rsidRPr="00E26E27">
        <w:rPr>
          <w:rFonts w:ascii="Arial" w:hAnsi="Arial" w:cs="Arial"/>
          <w:sz w:val="22"/>
          <w:szCs w:val="22"/>
        </w:rPr>
        <w:t>m of the well site; and</w:t>
      </w:r>
    </w:p>
    <w:p w:rsidR="00BD1B40" w:rsidRPr="00E26E27" w:rsidRDefault="00BD1B40" w:rsidP="00C32D8E">
      <w:pPr>
        <w:numPr>
          <w:ilvl w:val="0"/>
          <w:numId w:val="20"/>
        </w:numPr>
        <w:jc w:val="both"/>
        <w:rPr>
          <w:rFonts w:ascii="Arial" w:hAnsi="Arial" w:cs="Arial"/>
          <w:sz w:val="22"/>
          <w:szCs w:val="22"/>
        </w:rPr>
      </w:pPr>
      <w:proofErr w:type="gramStart"/>
      <w:r w:rsidRPr="00E26E27">
        <w:rPr>
          <w:rFonts w:ascii="Arial" w:hAnsi="Arial" w:cs="Arial"/>
          <w:sz w:val="22"/>
          <w:szCs w:val="22"/>
        </w:rPr>
        <w:t>recovery</w:t>
      </w:r>
      <w:proofErr w:type="gramEnd"/>
      <w:r w:rsidRPr="00E26E27">
        <w:rPr>
          <w:rFonts w:ascii="Arial" w:hAnsi="Arial" w:cs="Arial"/>
          <w:sz w:val="22"/>
          <w:szCs w:val="22"/>
        </w:rPr>
        <w:t xml:space="preserve"> is usually observed to be quite rapid.</w:t>
      </w:r>
    </w:p>
    <w:p w:rsidR="00BD1B40" w:rsidRPr="00E26E27" w:rsidRDefault="00BD1B40" w:rsidP="00BD1B40">
      <w:pPr>
        <w:ind w:left="780"/>
        <w:jc w:val="both"/>
        <w:rPr>
          <w:rFonts w:ascii="Arial" w:hAnsi="Arial" w:cs="Arial"/>
          <w:sz w:val="22"/>
          <w:szCs w:val="22"/>
        </w:rPr>
      </w:pPr>
    </w:p>
    <w:p w:rsidR="00BD1B40" w:rsidRPr="00E26E27" w:rsidRDefault="00BD1B40" w:rsidP="00BD1B40">
      <w:pPr>
        <w:ind w:left="780"/>
        <w:rPr>
          <w:rFonts w:ascii="Arial" w:hAnsi="Arial" w:cs="Arial"/>
          <w:b/>
          <w:i/>
          <w:sz w:val="22"/>
          <w:szCs w:val="22"/>
        </w:rPr>
      </w:pPr>
      <w:r w:rsidRPr="00E26E27">
        <w:rPr>
          <w:rFonts w:ascii="Arial" w:hAnsi="Arial" w:cs="Arial"/>
          <w:b/>
          <w:i/>
          <w:sz w:val="22"/>
          <w:szCs w:val="22"/>
        </w:rPr>
        <w:t>Discharge of Formation Cuttings</w:t>
      </w:r>
    </w:p>
    <w:p w:rsidR="00BD1B40" w:rsidRDefault="009B6991" w:rsidP="00BD1B40">
      <w:pPr>
        <w:numPr>
          <w:ilvl w:val="12"/>
          <w:numId w:val="0"/>
        </w:numPr>
        <w:ind w:left="780"/>
        <w:jc w:val="both"/>
        <w:rPr>
          <w:rFonts w:ascii="Arial" w:hAnsi="Arial" w:cs="Arial"/>
          <w:sz w:val="22"/>
          <w:szCs w:val="22"/>
        </w:rPr>
      </w:pPr>
      <w:r>
        <w:rPr>
          <w:rFonts w:ascii="Arial" w:hAnsi="Arial" w:cs="Arial"/>
          <w:sz w:val="22"/>
          <w:szCs w:val="22"/>
        </w:rPr>
        <w:t>I</w:t>
      </w:r>
      <w:r w:rsidR="00BD1B40" w:rsidRPr="00E26E27">
        <w:rPr>
          <w:rFonts w:ascii="Arial" w:hAnsi="Arial" w:cs="Arial"/>
          <w:sz w:val="22"/>
          <w:szCs w:val="22"/>
        </w:rPr>
        <w:t xml:space="preserve">t is </w:t>
      </w:r>
      <w:r>
        <w:rPr>
          <w:rFonts w:ascii="Arial" w:hAnsi="Arial" w:cs="Arial"/>
          <w:sz w:val="22"/>
          <w:szCs w:val="22"/>
        </w:rPr>
        <w:t xml:space="preserve">a </w:t>
      </w:r>
      <w:r w:rsidR="00BD1B40" w:rsidRPr="00E26E27">
        <w:rPr>
          <w:rFonts w:ascii="Arial" w:hAnsi="Arial" w:cs="Arial"/>
          <w:sz w:val="22"/>
          <w:szCs w:val="22"/>
        </w:rPr>
        <w:t>standard practice for cuttings stained with WBM to be disposed of to sea</w:t>
      </w:r>
      <w:r>
        <w:rPr>
          <w:rFonts w:ascii="Arial" w:hAnsi="Arial" w:cs="Arial"/>
          <w:sz w:val="22"/>
          <w:szCs w:val="22"/>
        </w:rPr>
        <w:t xml:space="preserve">.  However, </w:t>
      </w:r>
      <w:r w:rsidR="00BD1B40" w:rsidRPr="00E26E27">
        <w:rPr>
          <w:rFonts w:ascii="Arial" w:hAnsi="Arial" w:cs="Arial"/>
          <w:sz w:val="22"/>
          <w:szCs w:val="22"/>
        </w:rPr>
        <w:t>the system that w</w:t>
      </w:r>
      <w:r>
        <w:rPr>
          <w:rFonts w:ascii="Arial" w:hAnsi="Arial" w:cs="Arial"/>
          <w:sz w:val="22"/>
          <w:szCs w:val="22"/>
        </w:rPr>
        <w:t>ill</w:t>
      </w:r>
      <w:r w:rsidR="00BD1B40" w:rsidRPr="00E26E27">
        <w:rPr>
          <w:rFonts w:ascii="Arial" w:hAnsi="Arial" w:cs="Arial"/>
          <w:sz w:val="22"/>
          <w:szCs w:val="22"/>
        </w:rPr>
        <w:t xml:space="preserve"> be employed in the </w:t>
      </w:r>
      <w:r w:rsidR="008435D0">
        <w:rPr>
          <w:rFonts w:ascii="Arial" w:hAnsi="Arial" w:cs="Arial"/>
          <w:sz w:val="22"/>
          <w:szCs w:val="22"/>
        </w:rPr>
        <w:t>Yoho</w:t>
      </w:r>
      <w:r w:rsidR="00BD1B40">
        <w:rPr>
          <w:rFonts w:ascii="Arial" w:hAnsi="Arial" w:cs="Arial"/>
          <w:sz w:val="22"/>
          <w:szCs w:val="22"/>
        </w:rPr>
        <w:t xml:space="preserve"> </w:t>
      </w:r>
      <w:r w:rsidR="00BF6289">
        <w:rPr>
          <w:rFonts w:ascii="Arial" w:hAnsi="Arial" w:cs="Arial"/>
          <w:sz w:val="22"/>
          <w:szCs w:val="22"/>
        </w:rPr>
        <w:t>development wells drilling project</w:t>
      </w:r>
      <w:r w:rsidR="00BD1B40" w:rsidRPr="00E26E27">
        <w:rPr>
          <w:rFonts w:ascii="Arial" w:hAnsi="Arial" w:cs="Arial"/>
          <w:sz w:val="22"/>
          <w:szCs w:val="22"/>
        </w:rPr>
        <w:t xml:space="preserve"> includes a closed loop re-circulation system </w:t>
      </w:r>
      <w:proofErr w:type="spellStart"/>
      <w:r w:rsidR="00BD1B40" w:rsidRPr="00E26E27">
        <w:rPr>
          <w:rFonts w:ascii="Arial" w:hAnsi="Arial" w:cs="Arial"/>
          <w:sz w:val="22"/>
          <w:szCs w:val="22"/>
        </w:rPr>
        <w:t>minimising</w:t>
      </w:r>
      <w:proofErr w:type="spellEnd"/>
      <w:r w:rsidR="00BD1B40" w:rsidRPr="00E26E27">
        <w:rPr>
          <w:rFonts w:ascii="Arial" w:hAnsi="Arial" w:cs="Arial"/>
          <w:sz w:val="22"/>
          <w:szCs w:val="22"/>
        </w:rPr>
        <w:t xml:space="preserve"> discharge of </w:t>
      </w:r>
      <w:proofErr w:type="spellStart"/>
      <w:r w:rsidR="00BD1B40" w:rsidRPr="00E26E27">
        <w:rPr>
          <w:rFonts w:ascii="Arial" w:hAnsi="Arial" w:cs="Arial"/>
          <w:sz w:val="22"/>
          <w:szCs w:val="22"/>
        </w:rPr>
        <w:t>muds</w:t>
      </w:r>
      <w:proofErr w:type="spellEnd"/>
      <w:r w:rsidR="00BD1B40" w:rsidRPr="00E26E27">
        <w:rPr>
          <w:rFonts w:ascii="Arial" w:hAnsi="Arial" w:cs="Arial"/>
          <w:sz w:val="22"/>
          <w:szCs w:val="22"/>
        </w:rPr>
        <w:t xml:space="preserve">.  The cuttings will be passed through efficient shale shakers prior to discharge to the seabed.  Cuttings from the </w:t>
      </w:r>
      <w:r w:rsidRPr="009B6991">
        <w:rPr>
          <w:rFonts w:ascii="Arial" w:hAnsi="Arial" w:cs="Arial"/>
          <w:sz w:val="22"/>
          <w:szCs w:val="22"/>
        </w:rPr>
        <w:t>NADF</w:t>
      </w:r>
      <w:r w:rsidR="00BD1B40" w:rsidRPr="00E26E27">
        <w:rPr>
          <w:rFonts w:ascii="Arial" w:hAnsi="Arial" w:cs="Arial"/>
          <w:sz w:val="22"/>
          <w:szCs w:val="22"/>
        </w:rPr>
        <w:t xml:space="preserve"> system will be further dried to reduce base fluid on cuttings to a concentration not exceeding </w:t>
      </w:r>
      <w:r w:rsidR="00BD1B40">
        <w:rPr>
          <w:rFonts w:ascii="Arial" w:hAnsi="Arial" w:cs="Arial"/>
          <w:sz w:val="22"/>
          <w:szCs w:val="22"/>
        </w:rPr>
        <w:t>5%</w:t>
      </w:r>
      <w:r>
        <w:rPr>
          <w:rFonts w:ascii="Arial" w:hAnsi="Arial" w:cs="Arial"/>
          <w:sz w:val="22"/>
          <w:szCs w:val="22"/>
        </w:rPr>
        <w:t xml:space="preserve">. </w:t>
      </w:r>
    </w:p>
    <w:p w:rsidR="00BD1B40" w:rsidRDefault="00BD1B40" w:rsidP="00BD1B40">
      <w:pPr>
        <w:numPr>
          <w:ilvl w:val="12"/>
          <w:numId w:val="0"/>
        </w:numPr>
        <w:ind w:left="780"/>
        <w:jc w:val="both"/>
        <w:rPr>
          <w:rFonts w:ascii="Arial" w:hAnsi="Arial" w:cs="Arial"/>
          <w:sz w:val="22"/>
          <w:szCs w:val="22"/>
        </w:rPr>
      </w:pPr>
    </w:p>
    <w:p w:rsidR="00BD1B40" w:rsidRPr="00E26E27" w:rsidRDefault="00BD1B40" w:rsidP="00BD1B40">
      <w:pPr>
        <w:numPr>
          <w:ilvl w:val="12"/>
          <w:numId w:val="0"/>
        </w:numPr>
        <w:ind w:left="720"/>
        <w:jc w:val="both"/>
        <w:rPr>
          <w:rFonts w:ascii="Arial" w:hAnsi="Arial" w:cs="Arial"/>
          <w:sz w:val="22"/>
          <w:szCs w:val="22"/>
        </w:rPr>
      </w:pPr>
      <w:r w:rsidRPr="00E26E27">
        <w:rPr>
          <w:rFonts w:ascii="Arial" w:hAnsi="Arial" w:cs="Arial"/>
          <w:sz w:val="22"/>
          <w:szCs w:val="22"/>
        </w:rPr>
        <w:t xml:space="preserve">The mangrove ecology is not likely to be affected due to dispersion and </w:t>
      </w:r>
      <w:proofErr w:type="spellStart"/>
      <w:r w:rsidRPr="00E26E27">
        <w:rPr>
          <w:rFonts w:ascii="Arial" w:hAnsi="Arial" w:cs="Arial"/>
          <w:sz w:val="22"/>
          <w:szCs w:val="22"/>
        </w:rPr>
        <w:t>localised</w:t>
      </w:r>
      <w:proofErr w:type="spellEnd"/>
      <w:r w:rsidRPr="00E26E27">
        <w:rPr>
          <w:rFonts w:ascii="Arial" w:hAnsi="Arial" w:cs="Arial"/>
          <w:sz w:val="22"/>
          <w:szCs w:val="22"/>
        </w:rPr>
        <w:t xml:space="preserve"> nature of the discharges.  WBM will be recycled when economic but will eventually be discharged overboard.  </w:t>
      </w:r>
      <w:r w:rsidR="009B6991" w:rsidRPr="009B6991">
        <w:rPr>
          <w:rFonts w:ascii="Arial" w:hAnsi="Arial" w:cs="Arial"/>
          <w:sz w:val="22"/>
          <w:szCs w:val="22"/>
        </w:rPr>
        <w:t>NADF</w:t>
      </w:r>
      <w:r w:rsidRPr="00E26E27">
        <w:rPr>
          <w:rFonts w:ascii="Arial" w:hAnsi="Arial" w:cs="Arial"/>
          <w:sz w:val="22"/>
          <w:szCs w:val="22"/>
        </w:rPr>
        <w:t xml:space="preserve"> will not be discharged to sea but will be stored for re-use or </w:t>
      </w:r>
      <w:r>
        <w:rPr>
          <w:rFonts w:ascii="Arial" w:hAnsi="Arial" w:cs="Arial"/>
          <w:sz w:val="22"/>
          <w:szCs w:val="22"/>
        </w:rPr>
        <w:t>transported to shore and appropriately disposed.</w:t>
      </w:r>
    </w:p>
    <w:p w:rsidR="00BD1B40" w:rsidRDefault="00BD1B40" w:rsidP="00BD1B40">
      <w:pPr>
        <w:numPr>
          <w:ilvl w:val="12"/>
          <w:numId w:val="0"/>
        </w:numPr>
        <w:ind w:left="720"/>
        <w:jc w:val="both"/>
        <w:rPr>
          <w:rFonts w:ascii="Arial" w:hAnsi="Arial" w:cs="Arial"/>
          <w:sz w:val="22"/>
          <w:szCs w:val="22"/>
        </w:rPr>
      </w:pPr>
      <w:r w:rsidRPr="00E26E27">
        <w:rPr>
          <w:rFonts w:ascii="Arial" w:hAnsi="Arial" w:cs="Arial"/>
          <w:sz w:val="22"/>
          <w:szCs w:val="22"/>
        </w:rPr>
        <w:lastRenderedPageBreak/>
        <w:t xml:space="preserve">The disposal of relatively small amounts of synthetic muds in cuttings to the seabed is not expected to cause any significant environmental impact, as the cuttings are </w:t>
      </w:r>
      <w:r>
        <w:rPr>
          <w:rFonts w:ascii="Arial" w:hAnsi="Arial" w:cs="Arial"/>
          <w:sz w:val="22"/>
          <w:szCs w:val="22"/>
        </w:rPr>
        <w:t xml:space="preserve">not </w:t>
      </w:r>
      <w:r w:rsidRPr="00E26E27">
        <w:rPr>
          <w:rFonts w:ascii="Arial" w:hAnsi="Arial" w:cs="Arial"/>
          <w:sz w:val="22"/>
          <w:szCs w:val="22"/>
        </w:rPr>
        <w:t xml:space="preserve">likely to be </w:t>
      </w:r>
      <w:r>
        <w:rPr>
          <w:rFonts w:ascii="Arial" w:hAnsi="Arial" w:cs="Arial"/>
          <w:sz w:val="22"/>
          <w:szCs w:val="22"/>
        </w:rPr>
        <w:t xml:space="preserve">easily </w:t>
      </w:r>
      <w:r w:rsidR="009B6991">
        <w:rPr>
          <w:rFonts w:ascii="Arial" w:hAnsi="Arial" w:cs="Arial"/>
          <w:sz w:val="22"/>
          <w:szCs w:val="22"/>
        </w:rPr>
        <w:t>dispersed in the water column.</w:t>
      </w:r>
    </w:p>
    <w:p w:rsidR="00CC1E8D" w:rsidRDefault="00CC1E8D" w:rsidP="00BD1B40">
      <w:pPr>
        <w:numPr>
          <w:ilvl w:val="12"/>
          <w:numId w:val="0"/>
        </w:numPr>
        <w:ind w:left="720"/>
        <w:jc w:val="both"/>
        <w:rPr>
          <w:rFonts w:ascii="Arial" w:hAnsi="Arial" w:cs="Arial"/>
          <w:sz w:val="22"/>
          <w:szCs w:val="22"/>
        </w:rPr>
      </w:pPr>
    </w:p>
    <w:p w:rsidR="00BD1B40" w:rsidRPr="000041E4" w:rsidRDefault="00BD1B40" w:rsidP="00BD1B40">
      <w:pPr>
        <w:numPr>
          <w:ilvl w:val="12"/>
          <w:numId w:val="0"/>
        </w:numPr>
        <w:ind w:left="720"/>
        <w:jc w:val="both"/>
        <w:rPr>
          <w:rFonts w:ascii="Arial" w:hAnsi="Arial" w:cs="Arial"/>
          <w:b/>
          <w:i/>
          <w:sz w:val="22"/>
          <w:szCs w:val="22"/>
        </w:rPr>
      </w:pPr>
      <w:r w:rsidRPr="000041E4">
        <w:rPr>
          <w:rFonts w:ascii="Arial" w:hAnsi="Arial" w:cs="Arial"/>
          <w:b/>
          <w:i/>
          <w:sz w:val="22"/>
          <w:szCs w:val="22"/>
        </w:rPr>
        <w:t>Emissions from Power Generators</w:t>
      </w:r>
    </w:p>
    <w:p w:rsidR="00BD1B40" w:rsidRDefault="00BD1B40" w:rsidP="00BD1B40">
      <w:pPr>
        <w:autoSpaceDE w:val="0"/>
        <w:autoSpaceDN w:val="0"/>
        <w:adjustRightInd w:val="0"/>
        <w:ind w:left="720"/>
        <w:jc w:val="both"/>
        <w:rPr>
          <w:rFonts w:ascii="Arial" w:hAnsi="Arial"/>
          <w:sz w:val="22"/>
          <w:lang w:val="en-GB"/>
        </w:rPr>
      </w:pPr>
      <w:r>
        <w:rPr>
          <w:rFonts w:ascii="Arial" w:hAnsi="Arial" w:cs="Arial"/>
          <w:sz w:val="22"/>
          <w:szCs w:val="22"/>
        </w:rPr>
        <w:t xml:space="preserve">Emissions from generators (typically gas and diesel driven) will include oxides of carbon, nitrogen, and </w:t>
      </w:r>
      <w:proofErr w:type="spellStart"/>
      <w:r>
        <w:rPr>
          <w:rFonts w:ascii="Arial" w:hAnsi="Arial" w:cs="Arial"/>
          <w:sz w:val="22"/>
          <w:szCs w:val="22"/>
        </w:rPr>
        <w:t>sulphur</w:t>
      </w:r>
      <w:proofErr w:type="spellEnd"/>
      <w:r>
        <w:rPr>
          <w:rFonts w:ascii="Arial" w:hAnsi="Arial" w:cs="Arial"/>
          <w:sz w:val="22"/>
          <w:szCs w:val="22"/>
        </w:rPr>
        <w:t xml:space="preserve">, hydrocarbon gas and other volatile organic carbons.  These emissions though emitted intermittently / continuous throughout the project life cycle will not </w:t>
      </w:r>
      <w:r w:rsidR="00A47653">
        <w:rPr>
          <w:rFonts w:ascii="Arial" w:hAnsi="Arial" w:cs="Arial"/>
          <w:sz w:val="22"/>
          <w:szCs w:val="22"/>
        </w:rPr>
        <w:t>significantly</w:t>
      </w:r>
      <w:r>
        <w:rPr>
          <w:rFonts w:ascii="Arial" w:hAnsi="Arial" w:cs="Arial"/>
          <w:sz w:val="22"/>
          <w:szCs w:val="22"/>
        </w:rPr>
        <w:t xml:space="preserve"> impact on the local ambient air quality of the project area.  </w:t>
      </w:r>
      <w:r>
        <w:rPr>
          <w:rFonts w:ascii="Arial" w:hAnsi="Arial"/>
          <w:sz w:val="22"/>
          <w:lang w:val="en-GB"/>
        </w:rPr>
        <w:t>Under most offshore meteorological (winds, gales, etc.) conditions, concentration of air quality pollutants would be well below their maximum predicted values due to the effect of dispersion / dilution leading to very negligible effect.</w:t>
      </w:r>
    </w:p>
    <w:p w:rsidR="00BD1B40" w:rsidRPr="00E26E27" w:rsidRDefault="00BD1B40" w:rsidP="00BD1B40">
      <w:pPr>
        <w:numPr>
          <w:ilvl w:val="12"/>
          <w:numId w:val="0"/>
        </w:numPr>
        <w:ind w:left="720"/>
        <w:jc w:val="both"/>
        <w:rPr>
          <w:rFonts w:ascii="Arial" w:hAnsi="Arial" w:cs="Arial"/>
          <w:sz w:val="22"/>
          <w:szCs w:val="22"/>
        </w:rPr>
      </w:pPr>
    </w:p>
    <w:p w:rsidR="00BD1B40" w:rsidRPr="00E26E27" w:rsidRDefault="00BD1B40" w:rsidP="00BD1B40">
      <w:pPr>
        <w:ind w:left="720"/>
        <w:rPr>
          <w:rFonts w:ascii="Arial" w:hAnsi="Arial" w:cs="Arial"/>
          <w:b/>
          <w:i/>
          <w:sz w:val="22"/>
          <w:szCs w:val="22"/>
        </w:rPr>
      </w:pPr>
      <w:r w:rsidRPr="00E26E27">
        <w:rPr>
          <w:rFonts w:ascii="Arial" w:hAnsi="Arial" w:cs="Arial"/>
          <w:b/>
          <w:i/>
          <w:sz w:val="22"/>
          <w:szCs w:val="22"/>
        </w:rPr>
        <w:t>Well Testing</w:t>
      </w:r>
    </w:p>
    <w:p w:rsidR="00BD1B40" w:rsidRPr="00E26E27" w:rsidRDefault="00BD1B40" w:rsidP="00BD1B40">
      <w:pPr>
        <w:ind w:left="720"/>
        <w:jc w:val="both"/>
        <w:rPr>
          <w:rFonts w:ascii="Arial" w:hAnsi="Arial" w:cs="Arial"/>
          <w:sz w:val="22"/>
          <w:szCs w:val="22"/>
        </w:rPr>
      </w:pPr>
      <w:r w:rsidRPr="00E26E27">
        <w:rPr>
          <w:rFonts w:ascii="Arial" w:hAnsi="Arial" w:cs="Arial"/>
          <w:sz w:val="22"/>
          <w:szCs w:val="22"/>
        </w:rPr>
        <w:t xml:space="preserve">During drilling and completion operations, air emissions will be generated from the generators that supply power to the rig and the drilling machines as well as gas flares and condensates during well tests.  In addition, air emission is expected to come from the engine of the tugboat that shall act as an auxiliary vessel to the drilling rig.  Exhaust gases will be readily dispersed given the wind conditions in the open sea. </w:t>
      </w:r>
      <w:r w:rsidR="00A47653">
        <w:rPr>
          <w:rFonts w:ascii="Arial" w:hAnsi="Arial" w:cs="Arial"/>
          <w:sz w:val="22"/>
          <w:szCs w:val="22"/>
        </w:rPr>
        <w:t xml:space="preserve"> I</w:t>
      </w:r>
      <w:r w:rsidRPr="00E26E27">
        <w:rPr>
          <w:rFonts w:ascii="Arial" w:hAnsi="Arial" w:cs="Arial"/>
          <w:sz w:val="22"/>
          <w:szCs w:val="22"/>
        </w:rPr>
        <w:t>mpact</w:t>
      </w:r>
      <w:r w:rsidR="00A47653">
        <w:rPr>
          <w:rFonts w:ascii="Arial" w:hAnsi="Arial" w:cs="Arial"/>
          <w:sz w:val="22"/>
          <w:szCs w:val="22"/>
        </w:rPr>
        <w:t>s</w:t>
      </w:r>
      <w:r w:rsidRPr="00E26E27">
        <w:rPr>
          <w:rFonts w:ascii="Arial" w:hAnsi="Arial" w:cs="Arial"/>
          <w:sz w:val="22"/>
          <w:szCs w:val="22"/>
        </w:rPr>
        <w:t xml:space="preserve"> </w:t>
      </w:r>
      <w:r w:rsidR="00A47653">
        <w:rPr>
          <w:rFonts w:ascii="Arial" w:hAnsi="Arial" w:cs="Arial"/>
          <w:sz w:val="22"/>
          <w:szCs w:val="22"/>
        </w:rPr>
        <w:t>on</w:t>
      </w:r>
      <w:r w:rsidRPr="00E26E27">
        <w:rPr>
          <w:rFonts w:ascii="Arial" w:hAnsi="Arial" w:cs="Arial"/>
          <w:sz w:val="22"/>
          <w:szCs w:val="22"/>
        </w:rPr>
        <w:t xml:space="preserve"> the environment will tend to be localized.  </w:t>
      </w:r>
    </w:p>
    <w:p w:rsidR="00BD1B40" w:rsidRPr="00E26E27" w:rsidRDefault="00BD1B40" w:rsidP="00BD1B40">
      <w:pPr>
        <w:ind w:left="720"/>
        <w:jc w:val="both"/>
        <w:rPr>
          <w:rFonts w:ascii="Arial" w:hAnsi="Arial" w:cs="Arial"/>
          <w:sz w:val="22"/>
          <w:szCs w:val="22"/>
        </w:rPr>
      </w:pPr>
    </w:p>
    <w:p w:rsidR="00BD1B40" w:rsidRPr="00E26E27" w:rsidRDefault="00BD1B40" w:rsidP="00BD1B40">
      <w:pPr>
        <w:numPr>
          <w:ilvl w:val="12"/>
          <w:numId w:val="0"/>
        </w:numPr>
        <w:ind w:left="720"/>
        <w:jc w:val="both"/>
        <w:rPr>
          <w:rFonts w:ascii="Arial" w:hAnsi="Arial" w:cs="Arial"/>
          <w:sz w:val="22"/>
          <w:szCs w:val="22"/>
        </w:rPr>
      </w:pPr>
      <w:r w:rsidRPr="00E26E27">
        <w:rPr>
          <w:rFonts w:ascii="Arial" w:hAnsi="Arial" w:cs="Arial"/>
          <w:sz w:val="22"/>
          <w:szCs w:val="22"/>
        </w:rPr>
        <w:t xml:space="preserve">Well clean-up is conducted to flush the well clean, thus removing any material, which may reduce the productivity of the well and to prevent debris damaging process equipment.  Well testing involves the control of well test products to the drilling rig, where a number of reservoir and well characteristics are confirmed.  During the test there is a requirement to dispose of the test products.  Standard procedures will include flaring of hydrocarbons.  Well test normally generate a number of atmospheric emissions that may include unburned hydrocarbons and combustion products.  These emissions, will contribute to regional or global issues of atmospheric pollution. In addition, there may be a potential for small amount of fall out of hydrocarbons from the flare, which can result in oily sheens on the sea surface.  The oil and gas, produced during well clean up and testing, will be </w:t>
      </w:r>
      <w:r w:rsidR="00A47653">
        <w:rPr>
          <w:rFonts w:ascii="Arial" w:hAnsi="Arial" w:cs="Arial"/>
          <w:sz w:val="22"/>
          <w:szCs w:val="22"/>
        </w:rPr>
        <w:t>channeled into existing production line as practicable</w:t>
      </w:r>
      <w:r w:rsidRPr="00E26E27">
        <w:rPr>
          <w:rFonts w:ascii="Arial" w:hAnsi="Arial" w:cs="Arial"/>
          <w:sz w:val="22"/>
          <w:szCs w:val="22"/>
        </w:rPr>
        <w:t>.</w:t>
      </w:r>
    </w:p>
    <w:p w:rsidR="00BD1B40" w:rsidRPr="00E26E27" w:rsidRDefault="00BD1B40" w:rsidP="00BD1B40">
      <w:pPr>
        <w:numPr>
          <w:ilvl w:val="12"/>
          <w:numId w:val="0"/>
        </w:numPr>
        <w:ind w:left="720"/>
        <w:jc w:val="both"/>
        <w:rPr>
          <w:rFonts w:ascii="Arial" w:hAnsi="Arial" w:cs="Arial"/>
          <w:sz w:val="22"/>
          <w:szCs w:val="22"/>
        </w:rPr>
      </w:pPr>
    </w:p>
    <w:p w:rsidR="00BD1B40" w:rsidRPr="00E26E27" w:rsidRDefault="00BD1B40" w:rsidP="00BD1B40">
      <w:pPr>
        <w:ind w:left="720"/>
        <w:jc w:val="both"/>
        <w:rPr>
          <w:rFonts w:ascii="Arial" w:hAnsi="Arial" w:cs="Arial"/>
          <w:sz w:val="22"/>
          <w:szCs w:val="22"/>
        </w:rPr>
      </w:pPr>
      <w:r w:rsidRPr="00E26E27">
        <w:rPr>
          <w:rFonts w:ascii="Arial" w:hAnsi="Arial" w:cs="Arial"/>
          <w:sz w:val="22"/>
          <w:szCs w:val="22"/>
        </w:rPr>
        <w:t xml:space="preserve">The well clean-up process may involve the use of a series of chemicals, which must be selected used and disposed of in accordance with </w:t>
      </w:r>
      <w:r>
        <w:rPr>
          <w:rFonts w:ascii="Arial" w:hAnsi="Arial" w:cs="Arial"/>
          <w:sz w:val="22"/>
          <w:szCs w:val="22"/>
        </w:rPr>
        <w:t>industry and international best practices</w:t>
      </w:r>
      <w:r w:rsidRPr="00E26E27">
        <w:rPr>
          <w:rFonts w:ascii="Arial" w:hAnsi="Arial" w:cs="Arial"/>
          <w:sz w:val="22"/>
          <w:szCs w:val="22"/>
        </w:rPr>
        <w:t>.  The environmental impacts due to well testing and clean up are associated with the amounts of hydrocarbons released or burned during testing, and the efficiency of the burning.</w:t>
      </w:r>
    </w:p>
    <w:p w:rsidR="00BD1B40" w:rsidRPr="00E26E27" w:rsidRDefault="00BD1B40" w:rsidP="00E2410E">
      <w:pPr>
        <w:numPr>
          <w:ilvl w:val="12"/>
          <w:numId w:val="0"/>
        </w:numPr>
        <w:ind w:left="720"/>
        <w:jc w:val="both"/>
        <w:rPr>
          <w:rFonts w:ascii="Arial" w:hAnsi="Arial" w:cs="Arial"/>
          <w:sz w:val="22"/>
          <w:szCs w:val="22"/>
        </w:rPr>
      </w:pPr>
    </w:p>
    <w:p w:rsidR="00BD1B40" w:rsidRPr="00E26E27" w:rsidRDefault="00BD1B40" w:rsidP="00BD1B40">
      <w:pPr>
        <w:ind w:left="720"/>
        <w:rPr>
          <w:rFonts w:ascii="Arial" w:hAnsi="Arial" w:cs="Arial"/>
          <w:b/>
          <w:i/>
          <w:sz w:val="22"/>
          <w:szCs w:val="22"/>
        </w:rPr>
      </w:pPr>
      <w:r w:rsidRPr="00E26E27">
        <w:rPr>
          <w:rFonts w:ascii="Arial" w:hAnsi="Arial" w:cs="Arial"/>
          <w:b/>
          <w:i/>
          <w:sz w:val="22"/>
          <w:szCs w:val="22"/>
        </w:rPr>
        <w:t>Discharge of Brine Water</w:t>
      </w:r>
    </w:p>
    <w:p w:rsidR="00BD1B40" w:rsidRPr="00E26E27" w:rsidRDefault="00BD1B40" w:rsidP="00BD1B40">
      <w:pPr>
        <w:tabs>
          <w:tab w:val="left" w:pos="-720"/>
        </w:tabs>
        <w:suppressAutoHyphens/>
        <w:ind w:left="720"/>
        <w:jc w:val="both"/>
        <w:rPr>
          <w:rFonts w:ascii="Arial" w:hAnsi="Arial" w:cs="Arial"/>
          <w:spacing w:val="-3"/>
          <w:sz w:val="22"/>
          <w:szCs w:val="22"/>
        </w:rPr>
      </w:pPr>
      <w:r w:rsidRPr="00E26E27">
        <w:rPr>
          <w:rFonts w:ascii="Arial" w:hAnsi="Arial" w:cs="Arial"/>
          <w:sz w:val="22"/>
          <w:szCs w:val="22"/>
        </w:rPr>
        <w:t xml:space="preserve">The discharge of brine water into the sea </w:t>
      </w:r>
      <w:r w:rsidR="00A47653">
        <w:rPr>
          <w:rFonts w:ascii="Arial" w:hAnsi="Arial" w:cs="Arial"/>
          <w:sz w:val="22"/>
          <w:szCs w:val="22"/>
        </w:rPr>
        <w:t>will be within the range of the marine environment.</w:t>
      </w:r>
      <w:r w:rsidRPr="00E26E27">
        <w:rPr>
          <w:rFonts w:ascii="Arial" w:hAnsi="Arial" w:cs="Arial"/>
          <w:sz w:val="22"/>
          <w:szCs w:val="22"/>
        </w:rPr>
        <w:t xml:space="preserve"> </w:t>
      </w:r>
      <w:r w:rsidR="00A47653">
        <w:rPr>
          <w:rFonts w:ascii="Arial" w:hAnsi="Arial" w:cs="Arial"/>
          <w:sz w:val="22"/>
          <w:szCs w:val="22"/>
        </w:rPr>
        <w:t xml:space="preserve"> T</w:t>
      </w:r>
      <w:r w:rsidRPr="00E26E27">
        <w:rPr>
          <w:rFonts w:ascii="Arial" w:hAnsi="Arial" w:cs="Arial"/>
          <w:sz w:val="22"/>
          <w:szCs w:val="22"/>
        </w:rPr>
        <w:t>he desalination unit is not expected to produce any adverse impact on the marine receiving waters, which typically have a salinity level of 33 – 35</w:t>
      </w:r>
      <w:r w:rsidR="008435D0">
        <w:rPr>
          <w:rFonts w:ascii="Arial" w:hAnsi="Arial" w:cs="Arial"/>
          <w:sz w:val="22"/>
          <w:szCs w:val="22"/>
        </w:rPr>
        <w:t xml:space="preserve"> </w:t>
      </w:r>
      <w:proofErr w:type="spellStart"/>
      <w:r w:rsidR="008435D0">
        <w:rPr>
          <w:rFonts w:ascii="Arial" w:hAnsi="Arial" w:cs="Arial"/>
          <w:sz w:val="22"/>
          <w:szCs w:val="22"/>
        </w:rPr>
        <w:t>ppm</w:t>
      </w:r>
      <w:proofErr w:type="spellEnd"/>
      <w:r w:rsidRPr="00E26E27">
        <w:rPr>
          <w:rFonts w:ascii="Arial" w:hAnsi="Arial" w:cs="Arial"/>
          <w:sz w:val="22"/>
          <w:szCs w:val="22"/>
        </w:rPr>
        <w:t>.  This is especially so if the brine is discharged with the seawater cooling effluent which will enhance its dilution.</w:t>
      </w:r>
      <w:r w:rsidRPr="00E26E27">
        <w:rPr>
          <w:rFonts w:ascii="Arial" w:hAnsi="Arial" w:cs="Arial"/>
          <w:spacing w:val="-3"/>
          <w:sz w:val="22"/>
          <w:szCs w:val="22"/>
        </w:rPr>
        <w:t xml:space="preserve">  Rapid dilution and dispersion will reduce the salinity level to ambient levels within a short distance from the outfall.  This will minimize the potential for adverse effects on marine organisms. </w:t>
      </w:r>
    </w:p>
    <w:p w:rsidR="00BD1B40" w:rsidRPr="00E26E27" w:rsidRDefault="00BD1B40" w:rsidP="00BD1B40">
      <w:pPr>
        <w:tabs>
          <w:tab w:val="left" w:pos="-720"/>
        </w:tabs>
        <w:suppressAutoHyphens/>
        <w:ind w:left="720"/>
        <w:jc w:val="both"/>
        <w:rPr>
          <w:rFonts w:ascii="Arial" w:hAnsi="Arial" w:cs="Arial"/>
          <w:spacing w:val="-3"/>
          <w:sz w:val="22"/>
          <w:szCs w:val="22"/>
        </w:rPr>
      </w:pPr>
    </w:p>
    <w:p w:rsidR="00BD1B40" w:rsidRPr="00E26E27" w:rsidRDefault="00BD1B40" w:rsidP="00BD1B40">
      <w:pPr>
        <w:ind w:left="720"/>
        <w:rPr>
          <w:rFonts w:ascii="Arial" w:hAnsi="Arial" w:cs="Arial"/>
          <w:b/>
          <w:i/>
          <w:sz w:val="22"/>
          <w:szCs w:val="22"/>
        </w:rPr>
      </w:pPr>
      <w:r w:rsidRPr="00E26E27">
        <w:rPr>
          <w:rFonts w:ascii="Arial" w:hAnsi="Arial" w:cs="Arial"/>
          <w:b/>
          <w:i/>
          <w:sz w:val="22"/>
          <w:szCs w:val="22"/>
        </w:rPr>
        <w:t>Discharge of Water from the Cooling System</w:t>
      </w:r>
    </w:p>
    <w:p w:rsidR="00BD1B40" w:rsidRPr="00E26E27" w:rsidRDefault="00BD1B40" w:rsidP="00BD1B40">
      <w:pPr>
        <w:ind w:left="720"/>
        <w:jc w:val="both"/>
        <w:rPr>
          <w:rFonts w:ascii="Arial" w:hAnsi="Arial" w:cs="Arial"/>
          <w:sz w:val="22"/>
          <w:szCs w:val="22"/>
        </w:rPr>
      </w:pPr>
      <w:r w:rsidRPr="00E26E27">
        <w:rPr>
          <w:rFonts w:ascii="Arial" w:hAnsi="Arial" w:cs="Arial"/>
          <w:sz w:val="22"/>
          <w:szCs w:val="22"/>
        </w:rPr>
        <w:t xml:space="preserve">Heated water will be discharged from the rig’s cooling system directly to the sea.  The key impact is that the temperature of the water is above ambient. The warm water will be discharged </w:t>
      </w:r>
      <w:r w:rsidR="00852A95">
        <w:rPr>
          <w:rFonts w:ascii="Arial" w:hAnsi="Arial" w:cs="Arial"/>
          <w:sz w:val="22"/>
          <w:szCs w:val="22"/>
        </w:rPr>
        <w:t xml:space="preserve">intermittently </w:t>
      </w:r>
      <w:r w:rsidRPr="00E26E27">
        <w:rPr>
          <w:rFonts w:ascii="Arial" w:hAnsi="Arial" w:cs="Arial"/>
          <w:sz w:val="22"/>
          <w:szCs w:val="22"/>
        </w:rPr>
        <w:t>through an open pipe below the surface</w:t>
      </w:r>
      <w:r w:rsidR="00852A95">
        <w:rPr>
          <w:rFonts w:ascii="Arial" w:hAnsi="Arial" w:cs="Arial"/>
          <w:sz w:val="22"/>
          <w:szCs w:val="22"/>
        </w:rPr>
        <w:t>, this will allow for r</w:t>
      </w:r>
      <w:r w:rsidRPr="00E26E27">
        <w:rPr>
          <w:rFonts w:ascii="Arial" w:hAnsi="Arial" w:cs="Arial"/>
          <w:sz w:val="22"/>
          <w:szCs w:val="22"/>
        </w:rPr>
        <w:t xml:space="preserve">apid dilution and dispersion </w:t>
      </w:r>
      <w:r w:rsidR="00852A95">
        <w:rPr>
          <w:rFonts w:ascii="Arial" w:hAnsi="Arial" w:cs="Arial"/>
          <w:sz w:val="22"/>
          <w:szCs w:val="22"/>
        </w:rPr>
        <w:t>to</w:t>
      </w:r>
      <w:r w:rsidRPr="00E26E27">
        <w:rPr>
          <w:rFonts w:ascii="Arial" w:hAnsi="Arial" w:cs="Arial"/>
          <w:sz w:val="22"/>
          <w:szCs w:val="22"/>
        </w:rPr>
        <w:t xml:space="preserve"> minimize potential effects on marine life. </w:t>
      </w:r>
    </w:p>
    <w:p w:rsidR="00BD1B40" w:rsidRPr="00F42BD1" w:rsidRDefault="00BD1B40" w:rsidP="00BD1B40">
      <w:pPr>
        <w:ind w:left="720"/>
        <w:jc w:val="both"/>
        <w:rPr>
          <w:rFonts w:ascii="Arial" w:hAnsi="Arial" w:cs="Arial"/>
          <w:sz w:val="22"/>
          <w:szCs w:val="22"/>
          <w:highlight w:val="yellow"/>
        </w:rPr>
      </w:pPr>
    </w:p>
    <w:p w:rsidR="00BD1B40" w:rsidRPr="00BA7502" w:rsidRDefault="00BD1B40" w:rsidP="00BD1B40">
      <w:pPr>
        <w:ind w:left="720"/>
        <w:rPr>
          <w:rFonts w:ascii="Arial" w:hAnsi="Arial" w:cs="Arial"/>
          <w:b/>
          <w:i/>
          <w:sz w:val="22"/>
          <w:szCs w:val="22"/>
        </w:rPr>
      </w:pPr>
      <w:r w:rsidRPr="00BA7502">
        <w:rPr>
          <w:rFonts w:ascii="Arial" w:hAnsi="Arial" w:cs="Arial"/>
          <w:b/>
          <w:i/>
          <w:sz w:val="22"/>
          <w:szCs w:val="22"/>
        </w:rPr>
        <w:t>Sanitary and Domestic Waste Disposal</w:t>
      </w:r>
    </w:p>
    <w:p w:rsidR="00BD1B40" w:rsidRPr="00BA7502" w:rsidRDefault="00BD1B40" w:rsidP="00BD1B40">
      <w:pPr>
        <w:ind w:left="720"/>
        <w:jc w:val="both"/>
        <w:rPr>
          <w:rFonts w:ascii="Arial" w:hAnsi="Arial" w:cs="Arial"/>
          <w:sz w:val="22"/>
          <w:szCs w:val="22"/>
        </w:rPr>
      </w:pPr>
      <w:r w:rsidRPr="00BA7502">
        <w:rPr>
          <w:rFonts w:ascii="Arial" w:hAnsi="Arial" w:cs="Arial"/>
          <w:sz w:val="22"/>
          <w:szCs w:val="22"/>
        </w:rPr>
        <w:t xml:space="preserve">Domestic waste water including kitchen waste will contain detergents and fats.  Fats are among the more stable organic compounds and are not easily decomposed by bacteria.  Discharge of domestic waste will increase the BOD </w:t>
      </w:r>
      <w:r>
        <w:rPr>
          <w:rFonts w:ascii="Arial" w:hAnsi="Arial" w:cs="Arial"/>
          <w:sz w:val="22"/>
          <w:szCs w:val="22"/>
        </w:rPr>
        <w:t xml:space="preserve">level </w:t>
      </w:r>
      <w:r w:rsidRPr="00BA7502">
        <w:rPr>
          <w:rFonts w:ascii="Arial" w:hAnsi="Arial" w:cs="Arial"/>
          <w:sz w:val="22"/>
          <w:szCs w:val="22"/>
        </w:rPr>
        <w:t>in the receiving environment</w:t>
      </w:r>
      <w:r w:rsidR="00FB6D77">
        <w:rPr>
          <w:rFonts w:ascii="Arial" w:hAnsi="Arial" w:cs="Arial"/>
          <w:sz w:val="22"/>
          <w:szCs w:val="22"/>
        </w:rPr>
        <w:t>.</w:t>
      </w:r>
      <w:r>
        <w:rPr>
          <w:rFonts w:ascii="Arial" w:hAnsi="Arial" w:cs="Arial"/>
          <w:sz w:val="22"/>
          <w:szCs w:val="22"/>
        </w:rPr>
        <w:t xml:space="preserve"> </w:t>
      </w:r>
      <w:r w:rsidR="00FB6D77">
        <w:rPr>
          <w:rFonts w:ascii="Arial" w:hAnsi="Arial" w:cs="Arial"/>
          <w:sz w:val="22"/>
          <w:szCs w:val="22"/>
        </w:rPr>
        <w:t>H</w:t>
      </w:r>
      <w:r>
        <w:rPr>
          <w:rFonts w:ascii="Arial" w:hAnsi="Arial" w:cs="Arial"/>
          <w:sz w:val="22"/>
          <w:szCs w:val="22"/>
        </w:rPr>
        <w:t xml:space="preserve">owever, this is envisaged to be insignificant due to aeration / oxygenation and mixing from wave action in the upper water column </w:t>
      </w:r>
      <w:r w:rsidRPr="00BA7502">
        <w:rPr>
          <w:rFonts w:ascii="Arial" w:hAnsi="Arial" w:cs="Arial"/>
          <w:sz w:val="22"/>
          <w:szCs w:val="22"/>
        </w:rPr>
        <w:t xml:space="preserve">thus minimizing its impact on dissolved oxygen (DO). </w:t>
      </w:r>
    </w:p>
    <w:p w:rsidR="00BD1B40" w:rsidRPr="00BA7502" w:rsidRDefault="00BD1B40" w:rsidP="00BD1B40">
      <w:pPr>
        <w:ind w:left="720"/>
        <w:jc w:val="both"/>
        <w:rPr>
          <w:rFonts w:ascii="Arial" w:hAnsi="Arial" w:cs="Arial"/>
          <w:sz w:val="22"/>
          <w:szCs w:val="22"/>
        </w:rPr>
      </w:pPr>
    </w:p>
    <w:p w:rsidR="00BD1B40" w:rsidRPr="00BA7502" w:rsidRDefault="00BD1B40" w:rsidP="00BD1B40">
      <w:pPr>
        <w:ind w:left="720"/>
        <w:jc w:val="both"/>
        <w:rPr>
          <w:rFonts w:ascii="Arial" w:hAnsi="Arial" w:cs="Arial"/>
          <w:sz w:val="22"/>
          <w:szCs w:val="22"/>
        </w:rPr>
      </w:pPr>
      <w:r w:rsidRPr="00BA7502">
        <w:rPr>
          <w:rFonts w:ascii="Arial" w:hAnsi="Arial" w:cs="Arial"/>
          <w:sz w:val="22"/>
          <w:szCs w:val="22"/>
        </w:rPr>
        <w:lastRenderedPageBreak/>
        <w:t xml:space="preserve">Although the envisaged volume of sanitary and domestic wastes that would be released from the rig is small, this may however slightly increase nutrient loading in the surface water, which would minimally enhance phytoplankton population.  Residual disinfectant in the sanitary effluent will have the opposite effect since disinfectants are generally toxic to organisms.  The net effect on plankton population therefore, is considered to be minimal.  </w:t>
      </w:r>
    </w:p>
    <w:p w:rsidR="00BD1B40" w:rsidRPr="00BA7502" w:rsidRDefault="00BD1B40" w:rsidP="00BD1B40">
      <w:pPr>
        <w:ind w:left="720"/>
        <w:jc w:val="both"/>
        <w:rPr>
          <w:rFonts w:ascii="Arial" w:hAnsi="Arial" w:cs="Arial"/>
          <w:sz w:val="22"/>
          <w:szCs w:val="22"/>
        </w:rPr>
      </w:pPr>
    </w:p>
    <w:p w:rsidR="00BD1B40" w:rsidRPr="00162004" w:rsidRDefault="00BD1B40" w:rsidP="00BD1B40">
      <w:pPr>
        <w:ind w:left="720"/>
        <w:jc w:val="both"/>
        <w:rPr>
          <w:rFonts w:ascii="Arial" w:hAnsi="Arial" w:cs="Arial"/>
          <w:sz w:val="22"/>
          <w:szCs w:val="22"/>
        </w:rPr>
      </w:pPr>
      <w:r w:rsidRPr="00162004">
        <w:rPr>
          <w:rFonts w:ascii="Arial" w:hAnsi="Arial" w:cs="Arial"/>
          <w:sz w:val="22"/>
          <w:szCs w:val="22"/>
        </w:rPr>
        <w:t xml:space="preserve">Sanitary and domestic waste that cannot be treated or burnt will be stored for transport to land for appropriates disposal in line with </w:t>
      </w:r>
      <w:r w:rsidR="008435D0">
        <w:rPr>
          <w:rFonts w:ascii="Arial" w:hAnsi="Arial" w:cs="Arial"/>
          <w:sz w:val="22"/>
          <w:szCs w:val="22"/>
        </w:rPr>
        <w:t>MPN</w:t>
      </w:r>
      <w:r w:rsidRPr="00162004">
        <w:rPr>
          <w:rFonts w:ascii="Arial" w:hAnsi="Arial" w:cs="Arial"/>
          <w:sz w:val="22"/>
          <w:szCs w:val="22"/>
        </w:rPr>
        <w:t xml:space="preserve"> Waste Management Guidelines.  In addition operational waste such as drums and packaging materials will also be stored and subsequently disposed in an appropriate manner.</w:t>
      </w:r>
    </w:p>
    <w:p w:rsidR="00BD1B40" w:rsidRPr="00BA7502" w:rsidRDefault="00BD1B40" w:rsidP="00BD1B40">
      <w:pPr>
        <w:ind w:left="720"/>
        <w:jc w:val="both"/>
        <w:rPr>
          <w:rFonts w:ascii="Arial" w:hAnsi="Arial" w:cs="Arial"/>
          <w:sz w:val="22"/>
          <w:szCs w:val="22"/>
        </w:rPr>
      </w:pPr>
    </w:p>
    <w:p w:rsidR="00BD1B40" w:rsidRPr="00BA7502" w:rsidRDefault="00BD1B40" w:rsidP="00BD1B40">
      <w:pPr>
        <w:tabs>
          <w:tab w:val="left" w:pos="-720"/>
        </w:tabs>
        <w:suppressAutoHyphens/>
        <w:ind w:left="720"/>
        <w:jc w:val="both"/>
        <w:rPr>
          <w:rFonts w:ascii="Arial" w:hAnsi="Arial" w:cs="Arial"/>
          <w:sz w:val="22"/>
          <w:szCs w:val="22"/>
        </w:rPr>
      </w:pPr>
      <w:r w:rsidRPr="00BA7502">
        <w:rPr>
          <w:rFonts w:ascii="Arial" w:hAnsi="Arial" w:cs="Arial"/>
          <w:sz w:val="22"/>
          <w:szCs w:val="22"/>
        </w:rPr>
        <w:t xml:space="preserve">Discharge of macerated food wastes will provide nutrients to marine organisms, which may lead to a slight increase in phytoplankton density around the site.  A slight increase in phytoplankton population will lead to a slight increase in dissolved oxygen levels as a result of photosynthetic activity. </w:t>
      </w:r>
    </w:p>
    <w:p w:rsidR="00BD1B40" w:rsidRPr="00BA7502" w:rsidRDefault="00BD1B40" w:rsidP="00BD1B40">
      <w:pPr>
        <w:tabs>
          <w:tab w:val="left" w:pos="-720"/>
        </w:tabs>
        <w:suppressAutoHyphens/>
        <w:ind w:left="720"/>
        <w:jc w:val="both"/>
        <w:rPr>
          <w:rFonts w:ascii="Arial" w:hAnsi="Arial" w:cs="Arial"/>
          <w:sz w:val="22"/>
          <w:szCs w:val="22"/>
        </w:rPr>
      </w:pPr>
    </w:p>
    <w:p w:rsidR="00BD1B40" w:rsidRPr="00BA7502" w:rsidRDefault="00BD1B40" w:rsidP="00BD1B40">
      <w:pPr>
        <w:ind w:left="720"/>
        <w:rPr>
          <w:rFonts w:ascii="Arial" w:hAnsi="Arial" w:cs="Arial"/>
          <w:b/>
          <w:i/>
          <w:sz w:val="22"/>
          <w:szCs w:val="22"/>
        </w:rPr>
      </w:pPr>
      <w:r w:rsidRPr="00BA7502">
        <w:rPr>
          <w:rFonts w:ascii="Arial" w:hAnsi="Arial" w:cs="Arial"/>
          <w:b/>
          <w:i/>
          <w:sz w:val="22"/>
          <w:szCs w:val="22"/>
        </w:rPr>
        <w:t>Radioactive Sources</w:t>
      </w:r>
    </w:p>
    <w:p w:rsidR="00BD1B40" w:rsidRPr="00BA7502" w:rsidRDefault="00BD1B40" w:rsidP="00BD1B40">
      <w:pPr>
        <w:numPr>
          <w:ilvl w:val="12"/>
          <w:numId w:val="0"/>
        </w:numPr>
        <w:ind w:left="720"/>
        <w:jc w:val="both"/>
        <w:rPr>
          <w:rFonts w:ascii="Arial" w:hAnsi="Arial" w:cs="Arial"/>
          <w:sz w:val="22"/>
          <w:szCs w:val="22"/>
        </w:rPr>
      </w:pPr>
      <w:r w:rsidRPr="00BA7502">
        <w:rPr>
          <w:rFonts w:ascii="Arial" w:hAnsi="Arial" w:cs="Arial"/>
          <w:sz w:val="22"/>
          <w:szCs w:val="22"/>
        </w:rPr>
        <w:t>The use of radioactive s</w:t>
      </w:r>
      <w:r>
        <w:rPr>
          <w:rFonts w:ascii="Arial" w:hAnsi="Arial" w:cs="Arial"/>
          <w:sz w:val="22"/>
          <w:szCs w:val="22"/>
        </w:rPr>
        <w:t>ubstances</w:t>
      </w:r>
      <w:r w:rsidRPr="00BA7502">
        <w:rPr>
          <w:rFonts w:ascii="Arial" w:hAnsi="Arial" w:cs="Arial"/>
          <w:sz w:val="22"/>
          <w:szCs w:val="22"/>
        </w:rPr>
        <w:t xml:space="preserve"> on the rig will be limited to very essential data gathering operations and only when the wellbore conditions are </w:t>
      </w:r>
      <w:proofErr w:type="spellStart"/>
      <w:r w:rsidRPr="00BA7502">
        <w:rPr>
          <w:rFonts w:ascii="Arial" w:hAnsi="Arial" w:cs="Arial"/>
          <w:sz w:val="22"/>
          <w:szCs w:val="22"/>
        </w:rPr>
        <w:t>favourable</w:t>
      </w:r>
      <w:proofErr w:type="spellEnd"/>
      <w:r w:rsidRPr="00BA7502">
        <w:rPr>
          <w:rFonts w:ascii="Arial" w:hAnsi="Arial" w:cs="Arial"/>
          <w:sz w:val="22"/>
          <w:szCs w:val="22"/>
        </w:rPr>
        <w:t xml:space="preserve"> for such operations. Only suitably qualified persons shall be allowed to handle radioactive sources.  If a radioactive source is dropped to the seabed or lost </w:t>
      </w:r>
      <w:proofErr w:type="spellStart"/>
      <w:r w:rsidRPr="00BA7502">
        <w:rPr>
          <w:rFonts w:ascii="Arial" w:hAnsi="Arial" w:cs="Arial"/>
          <w:sz w:val="22"/>
          <w:szCs w:val="22"/>
        </w:rPr>
        <w:t>downhole</w:t>
      </w:r>
      <w:proofErr w:type="spellEnd"/>
      <w:r w:rsidRPr="00BA7502">
        <w:rPr>
          <w:rFonts w:ascii="Arial" w:hAnsi="Arial" w:cs="Arial"/>
          <w:sz w:val="22"/>
          <w:szCs w:val="22"/>
        </w:rPr>
        <w:t xml:space="preserve"> efforts shall be made to retrieve it.</w:t>
      </w:r>
    </w:p>
    <w:p w:rsidR="00BD1B40" w:rsidRPr="00BA7502" w:rsidRDefault="00BD1B40" w:rsidP="00BD1B40">
      <w:pPr>
        <w:numPr>
          <w:ilvl w:val="12"/>
          <w:numId w:val="0"/>
        </w:numPr>
        <w:ind w:left="720"/>
        <w:jc w:val="both"/>
        <w:rPr>
          <w:rFonts w:ascii="Arial" w:hAnsi="Arial" w:cs="Arial"/>
          <w:sz w:val="22"/>
          <w:szCs w:val="22"/>
        </w:rPr>
      </w:pPr>
    </w:p>
    <w:p w:rsidR="00BD1B40" w:rsidRPr="00BA7502" w:rsidRDefault="00BD1B40" w:rsidP="00BD1B40">
      <w:pPr>
        <w:ind w:left="720"/>
        <w:rPr>
          <w:rFonts w:ascii="Arial" w:hAnsi="Arial" w:cs="Arial"/>
          <w:b/>
          <w:i/>
          <w:sz w:val="22"/>
          <w:szCs w:val="22"/>
        </w:rPr>
      </w:pPr>
      <w:r w:rsidRPr="00BA7502">
        <w:rPr>
          <w:rFonts w:ascii="Arial" w:hAnsi="Arial" w:cs="Arial"/>
          <w:b/>
          <w:i/>
          <w:sz w:val="22"/>
          <w:szCs w:val="22"/>
        </w:rPr>
        <w:t>Use of Chemicals and Additives</w:t>
      </w:r>
    </w:p>
    <w:p w:rsidR="00BD1B40" w:rsidRPr="00BA7502" w:rsidRDefault="00BD1B40" w:rsidP="00BD1B40">
      <w:pPr>
        <w:numPr>
          <w:ilvl w:val="12"/>
          <w:numId w:val="0"/>
        </w:numPr>
        <w:ind w:left="720"/>
        <w:jc w:val="both"/>
        <w:rPr>
          <w:rFonts w:ascii="Arial" w:hAnsi="Arial" w:cs="Arial"/>
          <w:sz w:val="22"/>
          <w:szCs w:val="22"/>
        </w:rPr>
      </w:pPr>
      <w:r w:rsidRPr="00BA7502">
        <w:rPr>
          <w:rFonts w:ascii="Arial" w:hAnsi="Arial" w:cs="Arial"/>
          <w:sz w:val="22"/>
          <w:szCs w:val="22"/>
        </w:rPr>
        <w:t>The use of lubricants, additives and other chemicals during drilling operations is of international concern due to</w:t>
      </w:r>
      <w:r>
        <w:rPr>
          <w:rFonts w:ascii="Arial" w:hAnsi="Arial" w:cs="Arial"/>
          <w:sz w:val="22"/>
          <w:szCs w:val="22"/>
        </w:rPr>
        <w:t xml:space="preserve"> the inherent</w:t>
      </w:r>
      <w:r w:rsidRPr="00BA7502">
        <w:rPr>
          <w:rFonts w:ascii="Arial" w:hAnsi="Arial" w:cs="Arial"/>
          <w:sz w:val="22"/>
          <w:szCs w:val="22"/>
        </w:rPr>
        <w:t xml:space="preserve"> </w:t>
      </w:r>
      <w:r>
        <w:rPr>
          <w:rFonts w:ascii="Arial" w:hAnsi="Arial" w:cs="Arial"/>
          <w:sz w:val="22"/>
          <w:szCs w:val="22"/>
        </w:rPr>
        <w:t xml:space="preserve">health risks </w:t>
      </w:r>
      <w:r w:rsidRPr="00BA7502">
        <w:rPr>
          <w:rFonts w:ascii="Arial" w:hAnsi="Arial" w:cs="Arial"/>
          <w:sz w:val="22"/>
          <w:szCs w:val="22"/>
        </w:rPr>
        <w:t xml:space="preserve">in living tissues. Overall handling will be carried out in liaison with and in compliance with </w:t>
      </w:r>
      <w:r w:rsidR="008435D0">
        <w:rPr>
          <w:rFonts w:ascii="Arial" w:hAnsi="Arial" w:cs="Arial"/>
          <w:sz w:val="22"/>
          <w:szCs w:val="22"/>
        </w:rPr>
        <w:t>MPN</w:t>
      </w:r>
      <w:r>
        <w:rPr>
          <w:rFonts w:ascii="Arial" w:hAnsi="Arial" w:cs="Arial"/>
          <w:sz w:val="22"/>
          <w:szCs w:val="22"/>
        </w:rPr>
        <w:t xml:space="preserve"> SHE policies, FMENV and DPR guidelines as well as international best practices.  Accordingly, efforts shall be made to </w:t>
      </w:r>
      <w:proofErr w:type="spellStart"/>
      <w:r>
        <w:rPr>
          <w:rFonts w:ascii="Arial" w:hAnsi="Arial" w:cs="Arial"/>
          <w:sz w:val="22"/>
          <w:szCs w:val="22"/>
        </w:rPr>
        <w:t>utilise</w:t>
      </w:r>
      <w:proofErr w:type="spellEnd"/>
      <w:r>
        <w:rPr>
          <w:rFonts w:ascii="Arial" w:hAnsi="Arial" w:cs="Arial"/>
          <w:sz w:val="22"/>
          <w:szCs w:val="22"/>
        </w:rPr>
        <w:t xml:space="preserve"> the least toxic and hazardous chemicals (considering persistence and bioaccumulation</w:t>
      </w:r>
      <w:r w:rsidR="008435D0">
        <w:rPr>
          <w:rFonts w:ascii="Arial" w:hAnsi="Arial" w:cs="Arial"/>
          <w:sz w:val="22"/>
          <w:szCs w:val="22"/>
        </w:rPr>
        <w:t>)</w:t>
      </w:r>
      <w:r>
        <w:rPr>
          <w:rFonts w:ascii="Arial" w:hAnsi="Arial" w:cs="Arial"/>
          <w:sz w:val="22"/>
          <w:szCs w:val="22"/>
        </w:rPr>
        <w:t xml:space="preserve"> and to use low toxicity lubricant additives to reduce the overall toxicity of drilling fluids where possible.</w:t>
      </w:r>
    </w:p>
    <w:p w:rsidR="00BD1B40" w:rsidRPr="00BA7502" w:rsidRDefault="00BD1B40" w:rsidP="00BD1B40">
      <w:pPr>
        <w:numPr>
          <w:ilvl w:val="12"/>
          <w:numId w:val="0"/>
        </w:numPr>
        <w:ind w:left="720"/>
        <w:jc w:val="both"/>
        <w:rPr>
          <w:rFonts w:ascii="Arial" w:hAnsi="Arial" w:cs="Arial"/>
          <w:sz w:val="22"/>
          <w:szCs w:val="22"/>
        </w:rPr>
      </w:pPr>
    </w:p>
    <w:p w:rsidR="00BD1B40" w:rsidRPr="00BA7502" w:rsidRDefault="00BD1B40" w:rsidP="00BD1B40">
      <w:pPr>
        <w:ind w:left="720"/>
        <w:rPr>
          <w:rFonts w:ascii="Arial" w:hAnsi="Arial" w:cs="Arial"/>
          <w:b/>
          <w:i/>
          <w:sz w:val="22"/>
          <w:szCs w:val="22"/>
        </w:rPr>
      </w:pPr>
      <w:bookmarkStart w:id="0" w:name="_Toc501364054"/>
      <w:bookmarkStart w:id="1" w:name="_Toc64856496"/>
      <w:bookmarkStart w:id="2" w:name="_Toc64857147"/>
      <w:r w:rsidRPr="00BA7502">
        <w:rPr>
          <w:rFonts w:ascii="Arial" w:hAnsi="Arial" w:cs="Arial"/>
          <w:b/>
          <w:i/>
          <w:sz w:val="22"/>
          <w:szCs w:val="22"/>
        </w:rPr>
        <w:t>Impacts on Fishing Activities</w:t>
      </w:r>
      <w:bookmarkEnd w:id="0"/>
      <w:bookmarkEnd w:id="1"/>
      <w:bookmarkEnd w:id="2"/>
    </w:p>
    <w:p w:rsidR="002832A5" w:rsidRPr="00A10FE4" w:rsidRDefault="002832A5" w:rsidP="002832A5">
      <w:pPr>
        <w:pStyle w:val="Style"/>
        <w:spacing w:before="19" w:line="249" w:lineRule="exact"/>
        <w:ind w:left="720" w:right="102"/>
        <w:jc w:val="both"/>
        <w:rPr>
          <w:sz w:val="22"/>
          <w:szCs w:val="22"/>
        </w:rPr>
      </w:pPr>
      <w:r>
        <w:rPr>
          <w:sz w:val="22"/>
          <w:szCs w:val="22"/>
        </w:rPr>
        <w:t>I</w:t>
      </w:r>
      <w:r w:rsidRPr="00A10FE4">
        <w:rPr>
          <w:sz w:val="22"/>
          <w:szCs w:val="22"/>
        </w:rPr>
        <w:t xml:space="preserve">mpacts of the proposed </w:t>
      </w:r>
      <w:r>
        <w:rPr>
          <w:sz w:val="22"/>
          <w:szCs w:val="22"/>
        </w:rPr>
        <w:t>development is</w:t>
      </w:r>
      <w:r w:rsidRPr="00A10FE4">
        <w:rPr>
          <w:sz w:val="22"/>
          <w:szCs w:val="22"/>
        </w:rPr>
        <w:t xml:space="preserve"> considered potentially significant because fishermen </w:t>
      </w:r>
      <w:r>
        <w:rPr>
          <w:sz w:val="22"/>
          <w:szCs w:val="22"/>
        </w:rPr>
        <w:t>may</w:t>
      </w:r>
      <w:r w:rsidRPr="00A10FE4">
        <w:rPr>
          <w:sz w:val="22"/>
          <w:szCs w:val="22"/>
        </w:rPr>
        <w:t xml:space="preserve"> be temporarily exclud</w:t>
      </w:r>
      <w:r>
        <w:rPr>
          <w:sz w:val="22"/>
          <w:szCs w:val="22"/>
        </w:rPr>
        <w:t xml:space="preserve">ed from preferred fishing sites and </w:t>
      </w:r>
      <w:r w:rsidRPr="00A10FE4">
        <w:rPr>
          <w:sz w:val="22"/>
          <w:szCs w:val="22"/>
        </w:rPr>
        <w:t xml:space="preserve">are likely to have a negative </w:t>
      </w:r>
      <w:r>
        <w:rPr>
          <w:sz w:val="22"/>
          <w:szCs w:val="22"/>
        </w:rPr>
        <w:t>opinion during development</w:t>
      </w:r>
      <w:r w:rsidRPr="00A10FE4">
        <w:rPr>
          <w:sz w:val="22"/>
          <w:szCs w:val="22"/>
        </w:rPr>
        <w:t xml:space="preserve"> operations</w:t>
      </w:r>
      <w:r>
        <w:rPr>
          <w:sz w:val="22"/>
          <w:szCs w:val="22"/>
        </w:rPr>
        <w:t>. The disruption of fishing activities within this period would likely result to reduced fish catch and reduced income for fishermen especially if fishing area is within the prospect.</w:t>
      </w:r>
    </w:p>
    <w:p w:rsidR="002832A5" w:rsidRDefault="002832A5" w:rsidP="00BD1B40">
      <w:pPr>
        <w:ind w:left="720"/>
        <w:jc w:val="both"/>
        <w:rPr>
          <w:rFonts w:ascii="Arial" w:hAnsi="Arial" w:cs="Arial"/>
          <w:sz w:val="22"/>
          <w:szCs w:val="22"/>
        </w:rPr>
      </w:pPr>
    </w:p>
    <w:p w:rsidR="00BD1B40" w:rsidRPr="00BA7502" w:rsidRDefault="002832A5" w:rsidP="00BD1B40">
      <w:pPr>
        <w:ind w:left="720"/>
        <w:jc w:val="both"/>
        <w:rPr>
          <w:rFonts w:ascii="Arial" w:hAnsi="Arial" w:cs="Arial"/>
          <w:sz w:val="22"/>
          <w:szCs w:val="22"/>
        </w:rPr>
      </w:pPr>
      <w:r>
        <w:rPr>
          <w:rFonts w:ascii="Arial" w:hAnsi="Arial" w:cs="Arial"/>
          <w:sz w:val="22"/>
          <w:szCs w:val="22"/>
        </w:rPr>
        <w:t>However, c</w:t>
      </w:r>
      <w:r w:rsidR="00BD1B40">
        <w:rPr>
          <w:rFonts w:ascii="Arial" w:hAnsi="Arial" w:cs="Arial"/>
          <w:sz w:val="22"/>
          <w:szCs w:val="22"/>
        </w:rPr>
        <w:t xml:space="preserve">ommercial </w:t>
      </w:r>
      <w:r w:rsidR="00852A95">
        <w:rPr>
          <w:rFonts w:ascii="Arial" w:hAnsi="Arial" w:cs="Arial"/>
          <w:sz w:val="22"/>
          <w:szCs w:val="22"/>
        </w:rPr>
        <w:t xml:space="preserve">fishing </w:t>
      </w:r>
      <w:r w:rsidR="00BD1B40">
        <w:rPr>
          <w:rFonts w:ascii="Arial" w:hAnsi="Arial" w:cs="Arial"/>
          <w:sz w:val="22"/>
          <w:szCs w:val="22"/>
        </w:rPr>
        <w:t xml:space="preserve">is presently not </w:t>
      </w:r>
      <w:r w:rsidR="00BD1B40" w:rsidRPr="00007029">
        <w:rPr>
          <w:rFonts w:ascii="Arial" w:hAnsi="Arial" w:cs="Arial"/>
          <w:sz w:val="22"/>
          <w:szCs w:val="22"/>
        </w:rPr>
        <w:t>a</w:t>
      </w:r>
      <w:r w:rsidR="00BD1B40">
        <w:rPr>
          <w:rFonts w:ascii="Arial" w:hAnsi="Arial" w:cs="Arial"/>
          <w:sz w:val="22"/>
          <w:szCs w:val="22"/>
        </w:rPr>
        <w:t xml:space="preserve"> prevalent feature in this region</w:t>
      </w:r>
      <w:r w:rsidR="00852A95">
        <w:rPr>
          <w:rFonts w:ascii="Arial" w:hAnsi="Arial" w:cs="Arial"/>
          <w:sz w:val="22"/>
          <w:szCs w:val="22"/>
        </w:rPr>
        <w:t xml:space="preserve"> with water depths of about 300m</w:t>
      </w:r>
      <w:r w:rsidR="00BD1B40">
        <w:rPr>
          <w:rFonts w:ascii="Arial" w:hAnsi="Arial" w:cs="Arial"/>
          <w:sz w:val="22"/>
          <w:szCs w:val="22"/>
        </w:rPr>
        <w:t xml:space="preserve">.  </w:t>
      </w:r>
      <w:r>
        <w:rPr>
          <w:rFonts w:ascii="Arial" w:hAnsi="Arial" w:cs="Arial"/>
          <w:sz w:val="22"/>
          <w:szCs w:val="22"/>
        </w:rPr>
        <w:t>Carrying</w:t>
      </w:r>
      <w:r w:rsidR="00BD1B40">
        <w:rPr>
          <w:rFonts w:ascii="Arial" w:hAnsi="Arial" w:cs="Arial"/>
          <w:sz w:val="22"/>
          <w:szCs w:val="22"/>
        </w:rPr>
        <w:t xml:space="preserve"> out the proposed operation </w:t>
      </w:r>
      <w:r w:rsidR="00BD1B40" w:rsidRPr="00BA7502">
        <w:rPr>
          <w:rFonts w:ascii="Arial" w:hAnsi="Arial" w:cs="Arial"/>
          <w:sz w:val="22"/>
          <w:szCs w:val="22"/>
        </w:rPr>
        <w:t>in the area will have limited temporary interference with local fishing activities</w:t>
      </w:r>
      <w:r w:rsidR="00BD1B40">
        <w:rPr>
          <w:rFonts w:ascii="Arial" w:hAnsi="Arial" w:cs="Arial"/>
          <w:sz w:val="22"/>
          <w:szCs w:val="22"/>
        </w:rPr>
        <w:t xml:space="preserve"> </w:t>
      </w:r>
      <w:r w:rsidR="00BD1B40" w:rsidRPr="00BA7502">
        <w:rPr>
          <w:rFonts w:ascii="Arial" w:hAnsi="Arial" w:cs="Arial"/>
          <w:sz w:val="22"/>
          <w:szCs w:val="22"/>
        </w:rPr>
        <w:t xml:space="preserve">in the area.  There may also be limited interference </w:t>
      </w:r>
      <w:r w:rsidR="00852A95">
        <w:rPr>
          <w:rFonts w:ascii="Arial" w:hAnsi="Arial" w:cs="Arial"/>
          <w:sz w:val="22"/>
          <w:szCs w:val="22"/>
        </w:rPr>
        <w:t xml:space="preserve">of fishing activities </w:t>
      </w:r>
      <w:r w:rsidR="00BD1B40" w:rsidRPr="00BA7502">
        <w:rPr>
          <w:rFonts w:ascii="Arial" w:hAnsi="Arial" w:cs="Arial"/>
          <w:sz w:val="22"/>
          <w:szCs w:val="22"/>
        </w:rPr>
        <w:t xml:space="preserve">from periodic visits to the rig by supply and other support vessels. </w:t>
      </w:r>
    </w:p>
    <w:p w:rsidR="00BD1B40" w:rsidRPr="00BA7502" w:rsidRDefault="00BD1B40" w:rsidP="00BD1B40">
      <w:pPr>
        <w:ind w:left="720"/>
        <w:rPr>
          <w:rFonts w:ascii="Arial" w:hAnsi="Arial" w:cs="Arial"/>
          <w:sz w:val="22"/>
          <w:szCs w:val="22"/>
        </w:rPr>
      </w:pPr>
    </w:p>
    <w:p w:rsidR="00BD1B40" w:rsidRPr="00BA7502" w:rsidRDefault="00BD1B40" w:rsidP="00467A10">
      <w:pPr>
        <w:ind w:left="720"/>
        <w:rPr>
          <w:rFonts w:ascii="Arial" w:hAnsi="Arial" w:cs="Arial"/>
          <w:b/>
          <w:i/>
          <w:sz w:val="22"/>
          <w:szCs w:val="22"/>
        </w:rPr>
      </w:pPr>
      <w:r>
        <w:rPr>
          <w:rFonts w:ascii="Arial" w:hAnsi="Arial" w:cs="Arial"/>
          <w:b/>
          <w:i/>
          <w:sz w:val="22"/>
          <w:szCs w:val="22"/>
        </w:rPr>
        <w:t>Seabed Disturbance</w:t>
      </w:r>
    </w:p>
    <w:p w:rsidR="00BD1B40" w:rsidRDefault="00BD1B40" w:rsidP="00467A10">
      <w:pPr>
        <w:ind w:left="720"/>
        <w:jc w:val="both"/>
        <w:rPr>
          <w:rFonts w:ascii="Arial" w:hAnsi="Arial" w:cs="Arial"/>
          <w:sz w:val="22"/>
          <w:szCs w:val="22"/>
        </w:rPr>
      </w:pPr>
      <w:r w:rsidRPr="00BA7502">
        <w:rPr>
          <w:rFonts w:ascii="Arial" w:hAnsi="Arial" w:cs="Arial"/>
          <w:sz w:val="22"/>
          <w:szCs w:val="22"/>
        </w:rPr>
        <w:t xml:space="preserve">A limited amount of seabed disturbance will be associated with rig activities </w:t>
      </w:r>
      <w:r>
        <w:rPr>
          <w:rFonts w:ascii="Arial" w:hAnsi="Arial" w:cs="Arial"/>
          <w:sz w:val="22"/>
          <w:szCs w:val="22"/>
        </w:rPr>
        <w:t xml:space="preserve">due to shunting of wastes (cuttings, etc) to </w:t>
      </w:r>
      <w:r w:rsidRPr="00BA7502">
        <w:rPr>
          <w:rFonts w:ascii="Arial" w:hAnsi="Arial" w:cs="Arial"/>
          <w:sz w:val="22"/>
          <w:szCs w:val="22"/>
        </w:rPr>
        <w:t xml:space="preserve">the seabed.  Local transient increased turbidity may result from such operations.  Potential impacts include local loss of benthic animals through smothering or burial.  Also a temporary disruption of fish communities and short-term impact on sea mammals may result from such subsea operations.  </w:t>
      </w:r>
    </w:p>
    <w:p w:rsidR="00E2410E" w:rsidRPr="0059433B" w:rsidRDefault="00E2410E" w:rsidP="00467A10">
      <w:pPr>
        <w:ind w:left="720"/>
        <w:rPr>
          <w:rFonts w:ascii="Arial" w:hAnsi="Arial" w:cs="Arial"/>
          <w:sz w:val="22"/>
          <w:szCs w:val="22"/>
        </w:rPr>
      </w:pPr>
      <w:bookmarkStart w:id="3" w:name="_Toc64857155"/>
    </w:p>
    <w:p w:rsidR="00BD1B40" w:rsidRPr="003172ED" w:rsidRDefault="007141B6" w:rsidP="00467A10">
      <w:pPr>
        <w:ind w:left="720"/>
        <w:rPr>
          <w:rFonts w:ascii="Arial" w:hAnsi="Arial" w:cs="Arial"/>
          <w:b/>
          <w:i/>
          <w:sz w:val="22"/>
          <w:szCs w:val="22"/>
        </w:rPr>
      </w:pPr>
      <w:r w:rsidRPr="003172ED">
        <w:rPr>
          <w:rFonts w:ascii="Arial" w:hAnsi="Arial" w:cs="Arial"/>
          <w:b/>
          <w:i/>
          <w:sz w:val="22"/>
        </w:rPr>
        <w:t>Non-A</w:t>
      </w:r>
      <w:r w:rsidR="00852A95" w:rsidRPr="003172ED">
        <w:rPr>
          <w:rFonts w:ascii="Arial" w:hAnsi="Arial" w:cs="Arial"/>
          <w:b/>
          <w:i/>
          <w:sz w:val="22"/>
        </w:rPr>
        <w:t xml:space="preserve">queous </w:t>
      </w:r>
      <w:r w:rsidRPr="003172ED">
        <w:rPr>
          <w:rFonts w:ascii="Arial" w:hAnsi="Arial" w:cs="Arial"/>
          <w:b/>
          <w:i/>
          <w:sz w:val="22"/>
        </w:rPr>
        <w:t>Drill</w:t>
      </w:r>
      <w:r w:rsidR="00852A95" w:rsidRPr="003172ED">
        <w:rPr>
          <w:rFonts w:ascii="Arial" w:hAnsi="Arial" w:cs="Arial"/>
          <w:b/>
          <w:i/>
          <w:sz w:val="22"/>
        </w:rPr>
        <w:t xml:space="preserve"> </w:t>
      </w:r>
      <w:r w:rsidR="00BD1B40" w:rsidRPr="003172ED">
        <w:rPr>
          <w:rFonts w:ascii="Arial" w:hAnsi="Arial" w:cs="Arial"/>
          <w:b/>
          <w:i/>
          <w:sz w:val="22"/>
          <w:szCs w:val="22"/>
        </w:rPr>
        <w:t>Cuttings Release</w:t>
      </w:r>
    </w:p>
    <w:p w:rsidR="00BD1B40" w:rsidRPr="003172ED" w:rsidRDefault="007141B6" w:rsidP="00467A10">
      <w:pPr>
        <w:ind w:left="720"/>
        <w:jc w:val="both"/>
        <w:rPr>
          <w:rFonts w:ascii="Arial" w:hAnsi="Arial" w:cs="Arial"/>
          <w:sz w:val="22"/>
          <w:szCs w:val="22"/>
        </w:rPr>
      </w:pPr>
      <w:r w:rsidRPr="003172ED">
        <w:rPr>
          <w:rFonts w:ascii="Arial" w:hAnsi="Arial" w:cs="Arial"/>
          <w:sz w:val="22"/>
          <w:szCs w:val="22"/>
        </w:rPr>
        <w:t xml:space="preserve">The non-aqueous drilling fluid </w:t>
      </w:r>
      <w:r w:rsidR="00BD1B40" w:rsidRPr="003172ED">
        <w:rPr>
          <w:rFonts w:ascii="Arial" w:hAnsi="Arial" w:cs="Arial"/>
          <w:sz w:val="22"/>
          <w:szCs w:val="22"/>
        </w:rPr>
        <w:t>system (</w:t>
      </w:r>
      <w:r w:rsidRPr="003172ED">
        <w:rPr>
          <w:rFonts w:ascii="Arial" w:hAnsi="Arial" w:cs="Arial"/>
          <w:sz w:val="22"/>
          <w:szCs w:val="22"/>
        </w:rPr>
        <w:t>NADF</w:t>
      </w:r>
      <w:r w:rsidR="00BD1B40" w:rsidRPr="003172ED">
        <w:rPr>
          <w:rFonts w:ascii="Arial" w:hAnsi="Arial" w:cs="Arial"/>
          <w:sz w:val="22"/>
          <w:szCs w:val="22"/>
        </w:rPr>
        <w:t xml:space="preserve">) will be used in drilling the </w:t>
      </w:r>
      <w:r w:rsidRPr="003172ED">
        <w:rPr>
          <w:rFonts w:ascii="Arial" w:hAnsi="Arial" w:cs="Arial"/>
          <w:sz w:val="22"/>
          <w:szCs w:val="22"/>
        </w:rPr>
        <w:t>sand section below the conductor</w:t>
      </w:r>
      <w:r w:rsidR="00BD1B40" w:rsidRPr="003172ED">
        <w:rPr>
          <w:rFonts w:ascii="Arial" w:hAnsi="Arial" w:cs="Arial"/>
          <w:sz w:val="22"/>
          <w:szCs w:val="22"/>
        </w:rPr>
        <w:t xml:space="preserve">.  Accidental release of this mud system or the associated untreated cuttings could result from system failure during the drilling campaign aspect of the proposed </w:t>
      </w:r>
      <w:r w:rsidR="00C32D8E" w:rsidRPr="003172ED">
        <w:rPr>
          <w:rFonts w:ascii="Arial" w:hAnsi="Arial" w:cs="Arial"/>
          <w:sz w:val="22"/>
          <w:szCs w:val="22"/>
        </w:rPr>
        <w:t>project</w:t>
      </w:r>
      <w:r w:rsidR="00BD1B40" w:rsidRPr="003172ED">
        <w:rPr>
          <w:rFonts w:ascii="Arial" w:hAnsi="Arial" w:cs="Arial"/>
          <w:sz w:val="22"/>
          <w:szCs w:val="22"/>
        </w:rPr>
        <w:t xml:space="preserve">.  The mud system is composed of </w:t>
      </w:r>
      <w:proofErr w:type="spellStart"/>
      <w:r w:rsidRPr="003172ED">
        <w:rPr>
          <w:rFonts w:ascii="Arial" w:hAnsi="Arial" w:cs="Arial"/>
          <w:sz w:val="22"/>
          <w:szCs w:val="22"/>
        </w:rPr>
        <w:t>Xanthan</w:t>
      </w:r>
      <w:proofErr w:type="spellEnd"/>
      <w:r w:rsidRPr="003172ED">
        <w:rPr>
          <w:rFonts w:ascii="Arial" w:hAnsi="Arial" w:cs="Arial"/>
          <w:sz w:val="22"/>
          <w:szCs w:val="22"/>
        </w:rPr>
        <w:t xml:space="preserve"> gum / PAC polymer mud treated with sized Calcium carbonate.  However, the non aqueous fluid systems utilizing mineral oils </w:t>
      </w:r>
      <w:r w:rsidR="00662F4B" w:rsidRPr="003172ED">
        <w:rPr>
          <w:rFonts w:ascii="Arial" w:hAnsi="Arial" w:cs="Arial"/>
          <w:sz w:val="22"/>
          <w:szCs w:val="22"/>
        </w:rPr>
        <w:t>will be</w:t>
      </w:r>
      <w:r w:rsidRPr="003172ED">
        <w:rPr>
          <w:rFonts w:ascii="Arial" w:hAnsi="Arial" w:cs="Arial"/>
          <w:sz w:val="22"/>
          <w:szCs w:val="22"/>
        </w:rPr>
        <w:t xml:space="preserve"> used to true depth (TD) of the wells</w:t>
      </w:r>
      <w:r w:rsidR="00662F4B" w:rsidRPr="003172ED">
        <w:rPr>
          <w:rFonts w:ascii="Arial" w:hAnsi="Arial" w:cs="Arial"/>
          <w:sz w:val="22"/>
          <w:szCs w:val="22"/>
        </w:rPr>
        <w:t>.</w:t>
      </w:r>
    </w:p>
    <w:p w:rsidR="00CC1E8D" w:rsidRPr="003172ED" w:rsidRDefault="00CC1E8D" w:rsidP="00467A10">
      <w:pPr>
        <w:ind w:left="720"/>
        <w:jc w:val="both"/>
        <w:rPr>
          <w:rFonts w:ascii="Arial" w:hAnsi="Arial" w:cs="Arial"/>
          <w:sz w:val="22"/>
          <w:szCs w:val="22"/>
        </w:rPr>
      </w:pPr>
    </w:p>
    <w:p w:rsidR="00BD1B40" w:rsidRPr="003172ED" w:rsidRDefault="00BD1B40" w:rsidP="00852A95">
      <w:pPr>
        <w:ind w:left="720"/>
        <w:jc w:val="both"/>
        <w:rPr>
          <w:rFonts w:ascii="Arial" w:hAnsi="Arial" w:cs="Arial"/>
          <w:sz w:val="22"/>
          <w:szCs w:val="22"/>
        </w:rPr>
      </w:pPr>
      <w:r w:rsidRPr="003172ED">
        <w:rPr>
          <w:rFonts w:ascii="Arial" w:hAnsi="Arial" w:cs="Arial"/>
          <w:sz w:val="22"/>
          <w:szCs w:val="22"/>
        </w:rPr>
        <w:lastRenderedPageBreak/>
        <w:t xml:space="preserve">Studies have shown that </w:t>
      </w:r>
      <w:r w:rsidR="00662F4B" w:rsidRPr="003172ED">
        <w:rPr>
          <w:rFonts w:ascii="Arial" w:hAnsi="Arial" w:cs="Arial"/>
          <w:sz w:val="22"/>
          <w:szCs w:val="22"/>
        </w:rPr>
        <w:t>with increasing environmental constraints on the use of mineral oil-base muds, attention has turned towards water-base systems.</w:t>
      </w:r>
      <w:r w:rsidRPr="003172ED">
        <w:rPr>
          <w:rFonts w:ascii="Arial" w:hAnsi="Arial" w:cs="Arial"/>
          <w:sz w:val="22"/>
          <w:szCs w:val="22"/>
        </w:rPr>
        <w:t xml:space="preserve">  </w:t>
      </w:r>
      <w:r w:rsidR="00662F4B" w:rsidRPr="003172ED">
        <w:rPr>
          <w:rFonts w:ascii="Arial" w:hAnsi="Arial" w:cs="Arial"/>
          <w:sz w:val="22"/>
          <w:szCs w:val="22"/>
        </w:rPr>
        <w:t>Recent studies have also revealed that polymer mud system gives excellent shale inhibition without sacrificing environmental acceptability</w:t>
      </w:r>
      <w:r w:rsidRPr="003172ED">
        <w:rPr>
          <w:rFonts w:ascii="Arial" w:hAnsi="Arial" w:cs="Arial"/>
          <w:sz w:val="22"/>
          <w:szCs w:val="22"/>
        </w:rPr>
        <w:t>.</w:t>
      </w:r>
    </w:p>
    <w:p w:rsidR="003172ED" w:rsidRDefault="003172ED" w:rsidP="00852A95">
      <w:pPr>
        <w:ind w:left="720"/>
        <w:jc w:val="both"/>
        <w:rPr>
          <w:rFonts w:ascii="Arial" w:hAnsi="Arial" w:cs="Arial"/>
          <w:sz w:val="22"/>
          <w:szCs w:val="22"/>
        </w:rPr>
      </w:pPr>
    </w:p>
    <w:p w:rsidR="00BD1B40" w:rsidRPr="00F06E7A" w:rsidRDefault="00BD1B40" w:rsidP="00467A10">
      <w:pPr>
        <w:ind w:left="720"/>
        <w:rPr>
          <w:rFonts w:ascii="Arial" w:hAnsi="Arial" w:cs="Arial"/>
          <w:sz w:val="22"/>
          <w:szCs w:val="22"/>
        </w:rPr>
      </w:pPr>
      <w:r w:rsidRPr="00EA2B89">
        <w:rPr>
          <w:rFonts w:ascii="Arial" w:hAnsi="Arial" w:cs="Arial"/>
          <w:b/>
          <w:i/>
          <w:sz w:val="22"/>
          <w:szCs w:val="22"/>
        </w:rPr>
        <w:t>Hydrocarbon Release</w:t>
      </w:r>
      <w:bookmarkEnd w:id="3"/>
    </w:p>
    <w:p w:rsidR="00BD1B40" w:rsidRPr="00EA2B89" w:rsidRDefault="00BD1B40" w:rsidP="00467A10">
      <w:pPr>
        <w:numPr>
          <w:ilvl w:val="12"/>
          <w:numId w:val="0"/>
        </w:numPr>
        <w:ind w:left="720"/>
        <w:jc w:val="both"/>
        <w:rPr>
          <w:rFonts w:ascii="Arial" w:hAnsi="Arial" w:cs="Arial"/>
          <w:sz w:val="22"/>
          <w:szCs w:val="22"/>
        </w:rPr>
      </w:pPr>
      <w:r w:rsidRPr="00EA2B89">
        <w:rPr>
          <w:rFonts w:ascii="Arial" w:hAnsi="Arial" w:cs="Arial"/>
          <w:sz w:val="22"/>
          <w:szCs w:val="22"/>
        </w:rPr>
        <w:t>The possible release scenarios are well blowout and loss of diesel and lubricating oils as a result of storage or transfer failure.</w:t>
      </w:r>
    </w:p>
    <w:p w:rsidR="00467A10" w:rsidRPr="00EA2B89" w:rsidRDefault="00467A10" w:rsidP="00467A10">
      <w:pPr>
        <w:ind w:left="720"/>
        <w:jc w:val="both"/>
        <w:rPr>
          <w:rFonts w:ascii="Arial" w:hAnsi="Arial" w:cs="Arial"/>
          <w:sz w:val="22"/>
          <w:szCs w:val="22"/>
        </w:rPr>
      </w:pPr>
    </w:p>
    <w:p w:rsidR="00BD1B40" w:rsidRPr="00EA2B89" w:rsidRDefault="00CC1E8D" w:rsidP="00467A10">
      <w:pPr>
        <w:numPr>
          <w:ilvl w:val="12"/>
          <w:numId w:val="0"/>
        </w:numPr>
        <w:ind w:left="720"/>
        <w:jc w:val="both"/>
        <w:rPr>
          <w:rFonts w:ascii="Arial" w:hAnsi="Arial" w:cs="Arial"/>
          <w:sz w:val="22"/>
          <w:szCs w:val="22"/>
        </w:rPr>
      </w:pPr>
      <w:r>
        <w:rPr>
          <w:rFonts w:ascii="Arial" w:hAnsi="Arial" w:cs="Arial"/>
          <w:sz w:val="22"/>
          <w:szCs w:val="22"/>
        </w:rPr>
        <w:t>MPN</w:t>
      </w:r>
      <w:r w:rsidR="00BD1B40" w:rsidRPr="00EA2B89">
        <w:rPr>
          <w:rFonts w:ascii="Arial" w:hAnsi="Arial" w:cs="Arial"/>
          <w:sz w:val="22"/>
          <w:szCs w:val="22"/>
        </w:rPr>
        <w:t xml:space="preserve"> have developed safety/contingency procedures for </w:t>
      </w:r>
      <w:r w:rsidR="00BD1B40">
        <w:rPr>
          <w:rFonts w:ascii="Arial" w:hAnsi="Arial" w:cs="Arial"/>
          <w:sz w:val="22"/>
          <w:szCs w:val="22"/>
        </w:rPr>
        <w:t xml:space="preserve">the </w:t>
      </w:r>
      <w:r>
        <w:rPr>
          <w:rFonts w:ascii="Arial" w:hAnsi="Arial" w:cs="Arial"/>
          <w:sz w:val="22"/>
          <w:szCs w:val="22"/>
        </w:rPr>
        <w:t>Yoho</w:t>
      </w:r>
      <w:r w:rsidR="00BD1B40">
        <w:rPr>
          <w:rFonts w:ascii="Arial" w:hAnsi="Arial" w:cs="Arial"/>
          <w:sz w:val="22"/>
          <w:szCs w:val="22"/>
        </w:rPr>
        <w:t xml:space="preserve"> </w:t>
      </w:r>
      <w:r w:rsidR="00BF6289">
        <w:rPr>
          <w:rFonts w:ascii="Arial" w:hAnsi="Arial" w:cs="Arial"/>
          <w:sz w:val="22"/>
          <w:szCs w:val="22"/>
        </w:rPr>
        <w:t>development wells drilling project</w:t>
      </w:r>
      <w:r w:rsidR="00BD1B40" w:rsidRPr="00EA2B89">
        <w:rPr>
          <w:rFonts w:ascii="Arial" w:hAnsi="Arial" w:cs="Arial"/>
          <w:sz w:val="22"/>
          <w:szCs w:val="22"/>
        </w:rPr>
        <w:t xml:space="preserve">.  </w:t>
      </w:r>
      <w:r w:rsidR="00BD1B40">
        <w:rPr>
          <w:rFonts w:ascii="Arial" w:hAnsi="Arial" w:cs="Arial"/>
          <w:sz w:val="22"/>
          <w:szCs w:val="22"/>
        </w:rPr>
        <w:t>Generally, t</w:t>
      </w:r>
      <w:r w:rsidR="00BD1B40" w:rsidRPr="00EA2B89">
        <w:rPr>
          <w:rFonts w:ascii="Arial" w:hAnsi="Arial" w:cs="Arial"/>
          <w:sz w:val="22"/>
          <w:szCs w:val="22"/>
        </w:rPr>
        <w:t>hree tiers of oil spill are recognised</w:t>
      </w:r>
      <w:r w:rsidR="00BD1B40">
        <w:rPr>
          <w:rFonts w:ascii="Arial" w:hAnsi="Arial" w:cs="Arial"/>
          <w:sz w:val="22"/>
          <w:szCs w:val="22"/>
        </w:rPr>
        <w:t xml:space="preserve"> </w:t>
      </w:r>
      <w:proofErr w:type="spellStart"/>
      <w:r w:rsidR="00BD1B40">
        <w:rPr>
          <w:rFonts w:ascii="Arial" w:hAnsi="Arial" w:cs="Arial"/>
          <w:sz w:val="22"/>
          <w:szCs w:val="22"/>
        </w:rPr>
        <w:t>viz</w:t>
      </w:r>
      <w:proofErr w:type="spellEnd"/>
      <w:r w:rsidR="00BD1B40" w:rsidRPr="00EA2B89">
        <w:rPr>
          <w:rFonts w:ascii="Arial" w:hAnsi="Arial" w:cs="Arial"/>
          <w:sz w:val="22"/>
          <w:szCs w:val="22"/>
        </w:rPr>
        <w:t xml:space="preserve">: tier 1 </w:t>
      </w:r>
      <w:r w:rsidR="00BD1B40">
        <w:rPr>
          <w:rFonts w:ascii="Arial" w:hAnsi="Arial" w:cs="Arial"/>
          <w:sz w:val="22"/>
          <w:szCs w:val="22"/>
        </w:rPr>
        <w:t>{</w:t>
      </w:r>
      <w:r w:rsidR="00BD1B40" w:rsidRPr="00EA2B89">
        <w:rPr>
          <w:rFonts w:ascii="Arial" w:hAnsi="Arial" w:cs="Arial"/>
          <w:sz w:val="22"/>
          <w:szCs w:val="22"/>
        </w:rPr>
        <w:t xml:space="preserve">minor oil spill of 0 to 8 metric </w:t>
      </w:r>
      <w:proofErr w:type="spellStart"/>
      <w:r w:rsidR="00BD1B40">
        <w:rPr>
          <w:rFonts w:ascii="Arial" w:hAnsi="Arial" w:cs="Arial"/>
          <w:sz w:val="22"/>
          <w:szCs w:val="22"/>
        </w:rPr>
        <w:t>t</w:t>
      </w:r>
      <w:r w:rsidR="00BD1B40" w:rsidRPr="00EA2B89">
        <w:rPr>
          <w:rFonts w:ascii="Arial" w:hAnsi="Arial" w:cs="Arial"/>
          <w:sz w:val="22"/>
          <w:szCs w:val="22"/>
        </w:rPr>
        <w:t>onne</w:t>
      </w:r>
      <w:proofErr w:type="spellEnd"/>
      <w:r w:rsidR="00BD1B40" w:rsidRPr="00EA2B89">
        <w:rPr>
          <w:rFonts w:ascii="Arial" w:hAnsi="Arial" w:cs="Arial"/>
          <w:sz w:val="22"/>
          <w:szCs w:val="22"/>
        </w:rPr>
        <w:t xml:space="preserve"> per day (0-60 bbl)</w:t>
      </w:r>
      <w:r w:rsidR="00BD1B40">
        <w:rPr>
          <w:rFonts w:ascii="Arial" w:hAnsi="Arial" w:cs="Arial"/>
          <w:sz w:val="22"/>
          <w:szCs w:val="22"/>
        </w:rPr>
        <w:t>};</w:t>
      </w:r>
      <w:r w:rsidR="00BD1B40" w:rsidRPr="00EA2B89">
        <w:rPr>
          <w:rFonts w:ascii="Arial" w:hAnsi="Arial" w:cs="Arial"/>
          <w:sz w:val="22"/>
          <w:szCs w:val="22"/>
        </w:rPr>
        <w:t xml:space="preserve"> tier 2 </w:t>
      </w:r>
      <w:r w:rsidR="00BD1B40">
        <w:rPr>
          <w:rFonts w:ascii="Arial" w:hAnsi="Arial" w:cs="Arial"/>
          <w:sz w:val="22"/>
          <w:szCs w:val="22"/>
        </w:rPr>
        <w:t>{</w:t>
      </w:r>
      <w:r w:rsidR="00BD1B40" w:rsidRPr="00EA2B89">
        <w:rPr>
          <w:rFonts w:ascii="Arial" w:hAnsi="Arial" w:cs="Arial"/>
          <w:sz w:val="22"/>
          <w:szCs w:val="22"/>
        </w:rPr>
        <w:t xml:space="preserve">medium oil spill of up to 200 metric </w:t>
      </w:r>
      <w:proofErr w:type="spellStart"/>
      <w:r w:rsidR="00BD1B40">
        <w:rPr>
          <w:rFonts w:ascii="Arial" w:hAnsi="Arial" w:cs="Arial"/>
          <w:sz w:val="22"/>
          <w:szCs w:val="22"/>
        </w:rPr>
        <w:t>t</w:t>
      </w:r>
      <w:r w:rsidR="00BD1B40" w:rsidRPr="00EA2B89">
        <w:rPr>
          <w:rFonts w:ascii="Arial" w:hAnsi="Arial" w:cs="Arial"/>
          <w:sz w:val="22"/>
          <w:szCs w:val="22"/>
        </w:rPr>
        <w:t>onne</w:t>
      </w:r>
      <w:proofErr w:type="spellEnd"/>
      <w:r w:rsidR="00BD1B40" w:rsidRPr="00EA2B89">
        <w:rPr>
          <w:rFonts w:ascii="Arial" w:hAnsi="Arial" w:cs="Arial"/>
          <w:sz w:val="22"/>
          <w:szCs w:val="22"/>
        </w:rPr>
        <w:t xml:space="preserve"> per day (1,500 bbl)</w:t>
      </w:r>
      <w:r w:rsidR="00BD1B40">
        <w:rPr>
          <w:rFonts w:ascii="Arial" w:hAnsi="Arial" w:cs="Arial"/>
          <w:sz w:val="22"/>
          <w:szCs w:val="22"/>
        </w:rPr>
        <w:t>}</w:t>
      </w:r>
      <w:r w:rsidR="00BD1B40" w:rsidRPr="00EA2B89">
        <w:rPr>
          <w:rFonts w:ascii="Arial" w:hAnsi="Arial" w:cs="Arial"/>
          <w:sz w:val="22"/>
          <w:szCs w:val="22"/>
        </w:rPr>
        <w:t xml:space="preserve"> and tier 3 </w:t>
      </w:r>
      <w:r w:rsidR="00BD1B40">
        <w:rPr>
          <w:rFonts w:ascii="Arial" w:hAnsi="Arial" w:cs="Arial"/>
          <w:sz w:val="22"/>
          <w:szCs w:val="22"/>
        </w:rPr>
        <w:t>{major oil spill</w:t>
      </w:r>
      <w:r w:rsidR="00BD1B40" w:rsidRPr="00EA2B89">
        <w:rPr>
          <w:rFonts w:ascii="Arial" w:hAnsi="Arial" w:cs="Arial"/>
          <w:sz w:val="22"/>
          <w:szCs w:val="22"/>
        </w:rPr>
        <w:t xml:space="preserve"> resulting from a blow out and with a flow of more than 3,000 metric </w:t>
      </w:r>
      <w:proofErr w:type="spellStart"/>
      <w:r w:rsidR="00BD1B40">
        <w:rPr>
          <w:rFonts w:ascii="Arial" w:hAnsi="Arial" w:cs="Arial"/>
          <w:sz w:val="22"/>
          <w:szCs w:val="22"/>
        </w:rPr>
        <w:t>t</w:t>
      </w:r>
      <w:r w:rsidR="00BD1B40" w:rsidRPr="00EA2B89">
        <w:rPr>
          <w:rFonts w:ascii="Arial" w:hAnsi="Arial" w:cs="Arial"/>
          <w:sz w:val="22"/>
          <w:szCs w:val="22"/>
        </w:rPr>
        <w:t>onne</w:t>
      </w:r>
      <w:proofErr w:type="spellEnd"/>
      <w:r w:rsidR="00BD1B40" w:rsidRPr="00EA2B89">
        <w:rPr>
          <w:rFonts w:ascii="Arial" w:hAnsi="Arial" w:cs="Arial"/>
          <w:sz w:val="22"/>
          <w:szCs w:val="22"/>
        </w:rPr>
        <w:t xml:space="preserve"> per day (20,000 bbl)</w:t>
      </w:r>
      <w:r w:rsidR="00BD1B40">
        <w:rPr>
          <w:rFonts w:ascii="Arial" w:hAnsi="Arial" w:cs="Arial"/>
          <w:sz w:val="22"/>
          <w:szCs w:val="22"/>
        </w:rPr>
        <w:t>}</w:t>
      </w:r>
      <w:r w:rsidR="00BD1B40" w:rsidRPr="00EA2B89">
        <w:rPr>
          <w:rFonts w:ascii="Arial" w:hAnsi="Arial" w:cs="Arial"/>
          <w:sz w:val="22"/>
          <w:szCs w:val="22"/>
        </w:rPr>
        <w:t xml:space="preserve">.  </w:t>
      </w:r>
      <w:r w:rsidR="008C71EB" w:rsidRPr="00AD3920">
        <w:rPr>
          <w:rFonts w:ascii="Arial" w:hAnsi="Arial" w:cs="Arial"/>
          <w:color w:val="0D0D0D"/>
          <w:sz w:val="22"/>
          <w:szCs w:val="22"/>
        </w:rPr>
        <w:t xml:space="preserve">Logistic base is at FOT/FLT </w:t>
      </w:r>
      <w:proofErr w:type="spellStart"/>
      <w:r w:rsidR="008C71EB" w:rsidRPr="00AD3920">
        <w:rPr>
          <w:rFonts w:ascii="Arial" w:hAnsi="Arial" w:cs="Arial"/>
          <w:color w:val="0D0D0D"/>
          <w:sz w:val="22"/>
          <w:szCs w:val="22"/>
        </w:rPr>
        <w:t>Onne</w:t>
      </w:r>
      <w:proofErr w:type="spellEnd"/>
      <w:r w:rsidR="008C71EB" w:rsidRPr="00AD3920">
        <w:rPr>
          <w:rFonts w:ascii="Arial" w:hAnsi="Arial" w:cs="Arial"/>
          <w:color w:val="0D0D0D"/>
          <w:sz w:val="22"/>
          <w:szCs w:val="22"/>
        </w:rPr>
        <w:t>, Rivers state</w:t>
      </w:r>
      <w:r w:rsidR="008C71EB">
        <w:rPr>
          <w:rFonts w:ascii="Arial" w:hAnsi="Arial" w:cs="Arial"/>
          <w:color w:val="0D0D0D"/>
          <w:sz w:val="22"/>
          <w:szCs w:val="22"/>
        </w:rPr>
        <w:t xml:space="preserve">. </w:t>
      </w:r>
      <w:r w:rsidR="00EB70F5" w:rsidRPr="00AD3920">
        <w:rPr>
          <w:rFonts w:ascii="Arial" w:hAnsi="Arial" w:cs="Arial"/>
          <w:sz w:val="22"/>
          <w:szCs w:val="22"/>
        </w:rPr>
        <w:t xml:space="preserve">The capacity of the FPSO is 1.95 million barrels. </w:t>
      </w:r>
      <w:r w:rsidR="00BD1B40" w:rsidRPr="00AD3920">
        <w:rPr>
          <w:rFonts w:ascii="Arial" w:hAnsi="Arial" w:cs="Arial"/>
          <w:sz w:val="22"/>
          <w:szCs w:val="22"/>
        </w:rPr>
        <w:t xml:space="preserve">The most likely spill is a tier 1 spill of diesel during transfer operations.  These transfers include those between supply ships and the drilling rig. </w:t>
      </w:r>
      <w:r w:rsidR="00BD1B40" w:rsidRPr="00EA2B89">
        <w:rPr>
          <w:rFonts w:ascii="Arial" w:hAnsi="Arial" w:cs="Arial"/>
          <w:sz w:val="22"/>
          <w:szCs w:val="22"/>
        </w:rPr>
        <w:t>Once on board the diesel will be distributed to a number of end use sites including:</w:t>
      </w:r>
    </w:p>
    <w:p w:rsidR="00BD1B40" w:rsidRPr="00EA2B89" w:rsidRDefault="00BD1B40" w:rsidP="00467A10">
      <w:pPr>
        <w:numPr>
          <w:ilvl w:val="12"/>
          <w:numId w:val="0"/>
        </w:numPr>
        <w:ind w:left="720"/>
        <w:jc w:val="both"/>
        <w:rPr>
          <w:rFonts w:ascii="Arial" w:hAnsi="Arial" w:cs="Arial"/>
          <w:sz w:val="22"/>
          <w:szCs w:val="22"/>
        </w:rPr>
      </w:pPr>
    </w:p>
    <w:p w:rsidR="00BD1B40" w:rsidRPr="00EA2B89" w:rsidRDefault="00BD1B40" w:rsidP="00C32D8E">
      <w:pPr>
        <w:numPr>
          <w:ilvl w:val="0"/>
          <w:numId w:val="21"/>
        </w:numPr>
        <w:tabs>
          <w:tab w:val="clear" w:pos="1003"/>
          <w:tab w:val="num" w:pos="1080"/>
        </w:tabs>
        <w:ind w:left="1080"/>
        <w:jc w:val="both"/>
        <w:rPr>
          <w:rFonts w:ascii="Arial" w:hAnsi="Arial" w:cs="Arial"/>
          <w:sz w:val="22"/>
          <w:szCs w:val="22"/>
        </w:rPr>
      </w:pPr>
      <w:r w:rsidRPr="00EA2B89">
        <w:rPr>
          <w:rFonts w:ascii="Arial" w:hAnsi="Arial" w:cs="Arial"/>
          <w:sz w:val="22"/>
          <w:szCs w:val="22"/>
        </w:rPr>
        <w:t>power generation units;</w:t>
      </w:r>
    </w:p>
    <w:p w:rsidR="00BD1B40" w:rsidRPr="00EA2B89" w:rsidRDefault="00BD1B40" w:rsidP="00C32D8E">
      <w:pPr>
        <w:numPr>
          <w:ilvl w:val="0"/>
          <w:numId w:val="21"/>
        </w:numPr>
        <w:tabs>
          <w:tab w:val="clear" w:pos="1003"/>
          <w:tab w:val="num" w:pos="1080"/>
        </w:tabs>
        <w:ind w:left="1080"/>
        <w:jc w:val="both"/>
        <w:rPr>
          <w:rFonts w:ascii="Arial" w:hAnsi="Arial" w:cs="Arial"/>
          <w:sz w:val="22"/>
          <w:szCs w:val="22"/>
        </w:rPr>
      </w:pPr>
      <w:r w:rsidRPr="00EA2B89">
        <w:rPr>
          <w:rFonts w:ascii="Arial" w:hAnsi="Arial" w:cs="Arial"/>
          <w:sz w:val="22"/>
          <w:szCs w:val="22"/>
        </w:rPr>
        <w:t>emergency generators;</w:t>
      </w:r>
    </w:p>
    <w:p w:rsidR="00BD1B40" w:rsidRPr="00EA2B89" w:rsidRDefault="00BD1B40" w:rsidP="00C32D8E">
      <w:pPr>
        <w:numPr>
          <w:ilvl w:val="0"/>
          <w:numId w:val="21"/>
        </w:numPr>
        <w:tabs>
          <w:tab w:val="clear" w:pos="1003"/>
          <w:tab w:val="num" w:pos="1080"/>
        </w:tabs>
        <w:ind w:left="1080"/>
        <w:jc w:val="both"/>
        <w:rPr>
          <w:rFonts w:ascii="Arial" w:hAnsi="Arial" w:cs="Arial"/>
          <w:sz w:val="22"/>
          <w:szCs w:val="22"/>
        </w:rPr>
      </w:pPr>
      <w:r w:rsidRPr="00EA2B89">
        <w:rPr>
          <w:rFonts w:ascii="Arial" w:hAnsi="Arial" w:cs="Arial"/>
          <w:sz w:val="22"/>
          <w:szCs w:val="22"/>
        </w:rPr>
        <w:t>fire water pumps;</w:t>
      </w:r>
    </w:p>
    <w:p w:rsidR="00BD1B40" w:rsidRPr="00EA2B89" w:rsidRDefault="00BD1B40" w:rsidP="00C32D8E">
      <w:pPr>
        <w:numPr>
          <w:ilvl w:val="0"/>
          <w:numId w:val="21"/>
        </w:numPr>
        <w:tabs>
          <w:tab w:val="clear" w:pos="1003"/>
          <w:tab w:val="num" w:pos="1080"/>
        </w:tabs>
        <w:ind w:left="1080"/>
        <w:jc w:val="both"/>
        <w:rPr>
          <w:rFonts w:ascii="Arial" w:hAnsi="Arial" w:cs="Arial"/>
          <w:sz w:val="22"/>
          <w:szCs w:val="22"/>
        </w:rPr>
      </w:pPr>
      <w:r w:rsidRPr="00EA2B89">
        <w:rPr>
          <w:rFonts w:ascii="Arial" w:hAnsi="Arial" w:cs="Arial"/>
          <w:sz w:val="22"/>
          <w:szCs w:val="22"/>
        </w:rPr>
        <w:t xml:space="preserve">fresh water makers; and </w:t>
      </w:r>
    </w:p>
    <w:p w:rsidR="00BD1B40" w:rsidRPr="00EA2B89" w:rsidRDefault="00BD1B40" w:rsidP="00C32D8E">
      <w:pPr>
        <w:numPr>
          <w:ilvl w:val="0"/>
          <w:numId w:val="21"/>
        </w:numPr>
        <w:tabs>
          <w:tab w:val="clear" w:pos="1003"/>
          <w:tab w:val="num" w:pos="1080"/>
        </w:tabs>
        <w:ind w:left="1080"/>
        <w:jc w:val="both"/>
        <w:rPr>
          <w:rFonts w:ascii="Arial" w:hAnsi="Arial" w:cs="Arial"/>
          <w:sz w:val="22"/>
          <w:szCs w:val="22"/>
        </w:rPr>
      </w:pPr>
      <w:proofErr w:type="gramStart"/>
      <w:r w:rsidRPr="00EA2B89">
        <w:rPr>
          <w:rFonts w:ascii="Arial" w:hAnsi="Arial" w:cs="Arial"/>
          <w:sz w:val="22"/>
          <w:szCs w:val="22"/>
        </w:rPr>
        <w:t>life</w:t>
      </w:r>
      <w:proofErr w:type="gramEnd"/>
      <w:r w:rsidRPr="00EA2B89">
        <w:rPr>
          <w:rFonts w:ascii="Arial" w:hAnsi="Arial" w:cs="Arial"/>
          <w:sz w:val="22"/>
          <w:szCs w:val="22"/>
        </w:rPr>
        <w:t xml:space="preserve"> boats.</w:t>
      </w:r>
    </w:p>
    <w:p w:rsidR="00BD1B40" w:rsidRPr="00EA2B89" w:rsidRDefault="00BD1B40" w:rsidP="00E2410E">
      <w:pPr>
        <w:ind w:left="720"/>
        <w:jc w:val="both"/>
        <w:rPr>
          <w:rFonts w:ascii="Arial" w:hAnsi="Arial" w:cs="Arial"/>
          <w:sz w:val="22"/>
          <w:szCs w:val="22"/>
        </w:rPr>
      </w:pPr>
    </w:p>
    <w:p w:rsidR="00BD1B40" w:rsidRPr="00EA2B89" w:rsidRDefault="00BD1B40" w:rsidP="00467A10">
      <w:pPr>
        <w:numPr>
          <w:ilvl w:val="12"/>
          <w:numId w:val="0"/>
        </w:numPr>
        <w:ind w:left="720"/>
        <w:jc w:val="both"/>
        <w:rPr>
          <w:rFonts w:ascii="Arial" w:hAnsi="Arial" w:cs="Arial"/>
          <w:sz w:val="22"/>
          <w:szCs w:val="22"/>
        </w:rPr>
      </w:pPr>
      <w:r w:rsidRPr="00EA2B89">
        <w:rPr>
          <w:rFonts w:ascii="Arial" w:hAnsi="Arial" w:cs="Arial"/>
          <w:sz w:val="22"/>
          <w:szCs w:val="22"/>
        </w:rPr>
        <w:t>Diesel spills are the most commonly encountered form of spill in offshore operations.  Typically the volumes to be handled will be small.  Therefore spills, if they occur, will typically consist of small volumes that will not persist.  Diesel spills may impact on bird populations and these could be protected by a limited amount of containment or chemical dispersion.  The likelihood of spills of hydrocarbons from other sources is considered very low.  Crude oil tends to be less toxic than diesel as it contains proportionally less light fractions than diesel; however it is typically more persistent.  The potential environmental implications of a spill of crude oil in the offshore environment are:</w:t>
      </w:r>
    </w:p>
    <w:p w:rsidR="00BD1B40" w:rsidRPr="00EA2B89" w:rsidRDefault="00BD1B40" w:rsidP="00467A10">
      <w:pPr>
        <w:numPr>
          <w:ilvl w:val="12"/>
          <w:numId w:val="0"/>
        </w:numPr>
        <w:ind w:left="720"/>
        <w:jc w:val="both"/>
        <w:rPr>
          <w:rFonts w:ascii="Arial" w:hAnsi="Arial" w:cs="Arial"/>
          <w:sz w:val="22"/>
          <w:szCs w:val="22"/>
        </w:rPr>
      </w:pPr>
    </w:p>
    <w:p w:rsidR="00BD1B40" w:rsidRPr="00EA2B89" w:rsidRDefault="00BD1B40" w:rsidP="00C32D8E">
      <w:pPr>
        <w:numPr>
          <w:ilvl w:val="0"/>
          <w:numId w:val="22"/>
        </w:numPr>
        <w:tabs>
          <w:tab w:val="clear" w:pos="1003"/>
          <w:tab w:val="num" w:pos="1080"/>
        </w:tabs>
        <w:ind w:left="720" w:firstLine="0"/>
        <w:jc w:val="both"/>
        <w:rPr>
          <w:rFonts w:ascii="Arial" w:hAnsi="Arial" w:cs="Arial"/>
          <w:sz w:val="22"/>
          <w:szCs w:val="22"/>
        </w:rPr>
      </w:pPr>
      <w:r w:rsidRPr="00EA2B89">
        <w:rPr>
          <w:rFonts w:ascii="Arial" w:hAnsi="Arial" w:cs="Arial"/>
          <w:sz w:val="22"/>
          <w:szCs w:val="22"/>
        </w:rPr>
        <w:t>seabed impacts including smothering;</w:t>
      </w:r>
    </w:p>
    <w:p w:rsidR="00BD1B40" w:rsidRPr="00EA2B89" w:rsidRDefault="00BD1B40" w:rsidP="00C32D8E">
      <w:pPr>
        <w:numPr>
          <w:ilvl w:val="0"/>
          <w:numId w:val="22"/>
        </w:numPr>
        <w:tabs>
          <w:tab w:val="clear" w:pos="1003"/>
          <w:tab w:val="num" w:pos="1080"/>
        </w:tabs>
        <w:ind w:left="720" w:firstLine="0"/>
        <w:jc w:val="both"/>
        <w:rPr>
          <w:rFonts w:ascii="Arial" w:hAnsi="Arial" w:cs="Arial"/>
          <w:sz w:val="22"/>
          <w:szCs w:val="22"/>
        </w:rPr>
      </w:pPr>
      <w:r w:rsidRPr="00EA2B89">
        <w:rPr>
          <w:rFonts w:ascii="Arial" w:hAnsi="Arial" w:cs="Arial"/>
          <w:sz w:val="22"/>
          <w:szCs w:val="22"/>
        </w:rPr>
        <w:t xml:space="preserve">surface impacts on birds, particularly </w:t>
      </w:r>
      <w:proofErr w:type="spellStart"/>
      <w:r w:rsidRPr="00EA2B89">
        <w:rPr>
          <w:rFonts w:ascii="Arial" w:hAnsi="Arial" w:cs="Arial"/>
          <w:sz w:val="22"/>
          <w:szCs w:val="22"/>
        </w:rPr>
        <w:t>moulting</w:t>
      </w:r>
      <w:proofErr w:type="spellEnd"/>
      <w:r w:rsidRPr="00EA2B89">
        <w:rPr>
          <w:rFonts w:ascii="Arial" w:hAnsi="Arial" w:cs="Arial"/>
          <w:sz w:val="22"/>
          <w:szCs w:val="22"/>
        </w:rPr>
        <w:t xml:space="preserve"> birds;</w:t>
      </w:r>
    </w:p>
    <w:p w:rsidR="00BD1B40" w:rsidRPr="00EA2B89" w:rsidRDefault="00BD1B40" w:rsidP="00C32D8E">
      <w:pPr>
        <w:numPr>
          <w:ilvl w:val="0"/>
          <w:numId w:val="22"/>
        </w:numPr>
        <w:tabs>
          <w:tab w:val="clear" w:pos="1003"/>
          <w:tab w:val="num" w:pos="1080"/>
        </w:tabs>
        <w:ind w:left="720" w:firstLine="0"/>
        <w:jc w:val="both"/>
        <w:rPr>
          <w:rFonts w:ascii="Arial" w:hAnsi="Arial" w:cs="Arial"/>
          <w:sz w:val="22"/>
          <w:szCs w:val="22"/>
        </w:rPr>
      </w:pPr>
      <w:r w:rsidRPr="00EA2B89">
        <w:rPr>
          <w:rFonts w:ascii="Arial" w:hAnsi="Arial" w:cs="Arial"/>
          <w:sz w:val="22"/>
          <w:szCs w:val="22"/>
        </w:rPr>
        <w:t>surface impacts on marine mammals; and</w:t>
      </w:r>
    </w:p>
    <w:p w:rsidR="00BD1B40" w:rsidRPr="00EA2B89" w:rsidRDefault="00BD1B40" w:rsidP="00C32D8E">
      <w:pPr>
        <w:numPr>
          <w:ilvl w:val="0"/>
          <w:numId w:val="22"/>
        </w:numPr>
        <w:tabs>
          <w:tab w:val="clear" w:pos="1003"/>
          <w:tab w:val="num" w:pos="1080"/>
        </w:tabs>
        <w:ind w:left="720" w:firstLine="0"/>
        <w:jc w:val="both"/>
        <w:rPr>
          <w:rFonts w:ascii="Arial" w:hAnsi="Arial" w:cs="Arial"/>
          <w:sz w:val="22"/>
          <w:szCs w:val="22"/>
        </w:rPr>
      </w:pPr>
      <w:proofErr w:type="gramStart"/>
      <w:r w:rsidRPr="00EA2B89">
        <w:rPr>
          <w:rFonts w:ascii="Arial" w:hAnsi="Arial" w:cs="Arial"/>
          <w:sz w:val="22"/>
          <w:szCs w:val="22"/>
        </w:rPr>
        <w:t>water</w:t>
      </w:r>
      <w:proofErr w:type="gramEnd"/>
      <w:r w:rsidRPr="00EA2B89">
        <w:rPr>
          <w:rFonts w:ascii="Arial" w:hAnsi="Arial" w:cs="Arial"/>
          <w:sz w:val="22"/>
          <w:szCs w:val="22"/>
        </w:rPr>
        <w:t xml:space="preserve"> column impacts on fauna and flora through toxic effects.</w:t>
      </w:r>
    </w:p>
    <w:p w:rsidR="00BD1B40" w:rsidRPr="00EA2B89" w:rsidRDefault="00BD1B40" w:rsidP="00467A10">
      <w:pPr>
        <w:ind w:left="720"/>
        <w:jc w:val="both"/>
        <w:rPr>
          <w:rFonts w:ascii="Arial" w:hAnsi="Arial" w:cs="Arial"/>
          <w:sz w:val="22"/>
          <w:szCs w:val="22"/>
        </w:rPr>
      </w:pPr>
    </w:p>
    <w:p w:rsidR="00BD1B40" w:rsidRPr="00EA2B89" w:rsidRDefault="00BD1B40" w:rsidP="00467A10">
      <w:pPr>
        <w:numPr>
          <w:ilvl w:val="12"/>
          <w:numId w:val="0"/>
        </w:numPr>
        <w:ind w:left="720"/>
        <w:jc w:val="both"/>
        <w:rPr>
          <w:rFonts w:ascii="Arial" w:hAnsi="Arial" w:cs="Arial"/>
          <w:sz w:val="22"/>
          <w:szCs w:val="22"/>
        </w:rPr>
      </w:pPr>
      <w:r w:rsidRPr="00EA2B89">
        <w:rPr>
          <w:rFonts w:ascii="Arial" w:hAnsi="Arial" w:cs="Arial"/>
          <w:sz w:val="22"/>
          <w:szCs w:val="22"/>
        </w:rPr>
        <w:t xml:space="preserve">Birds at most risk includes those species that spend most time on the water surface or are </w:t>
      </w:r>
      <w:proofErr w:type="spellStart"/>
      <w:r w:rsidRPr="00EA2B89">
        <w:rPr>
          <w:rFonts w:ascii="Arial" w:hAnsi="Arial" w:cs="Arial"/>
          <w:sz w:val="22"/>
          <w:szCs w:val="22"/>
        </w:rPr>
        <w:t>moulting</w:t>
      </w:r>
      <w:proofErr w:type="spellEnd"/>
      <w:r w:rsidRPr="00EA2B89">
        <w:rPr>
          <w:rFonts w:ascii="Arial" w:hAnsi="Arial" w:cs="Arial"/>
          <w:sz w:val="22"/>
          <w:szCs w:val="22"/>
        </w:rPr>
        <w:t>.  There is little information available on the distribution of marine mammals offshore</w:t>
      </w:r>
      <w:r w:rsidR="00CC1E8D">
        <w:rPr>
          <w:rFonts w:ascii="Arial" w:hAnsi="Arial" w:cs="Arial"/>
          <w:sz w:val="22"/>
          <w:szCs w:val="22"/>
        </w:rPr>
        <w:t xml:space="preserve"> Nigeria.  H</w:t>
      </w:r>
      <w:r w:rsidRPr="00EA2B89">
        <w:rPr>
          <w:rFonts w:ascii="Arial" w:hAnsi="Arial" w:cs="Arial"/>
          <w:sz w:val="22"/>
          <w:szCs w:val="22"/>
        </w:rPr>
        <w:t>owever</w:t>
      </w:r>
      <w:r w:rsidR="00CC1E8D">
        <w:rPr>
          <w:rFonts w:ascii="Arial" w:hAnsi="Arial" w:cs="Arial"/>
          <w:sz w:val="22"/>
          <w:szCs w:val="22"/>
        </w:rPr>
        <w:t>,</w:t>
      </w:r>
      <w:r w:rsidRPr="00EA2B89">
        <w:rPr>
          <w:rFonts w:ascii="Arial" w:hAnsi="Arial" w:cs="Arial"/>
          <w:sz w:val="22"/>
          <w:szCs w:val="22"/>
        </w:rPr>
        <w:t xml:space="preserve"> it is considered that they would avoid an oil spill area.  Water column impacts including the effect of the dissolved toxic components of the oil will be felt by non-mobile planktonic species; mobile species such as fish will avoid the area of the spill.</w:t>
      </w:r>
    </w:p>
    <w:p w:rsidR="00BD1B40" w:rsidRPr="00EA2B89" w:rsidRDefault="00BD1B40" w:rsidP="00467A10">
      <w:pPr>
        <w:numPr>
          <w:ilvl w:val="12"/>
          <w:numId w:val="0"/>
        </w:numPr>
        <w:ind w:left="720"/>
        <w:jc w:val="both"/>
        <w:rPr>
          <w:rFonts w:ascii="Arial" w:hAnsi="Arial" w:cs="Arial"/>
          <w:sz w:val="22"/>
          <w:szCs w:val="22"/>
        </w:rPr>
      </w:pPr>
    </w:p>
    <w:p w:rsidR="00BD1B40" w:rsidRPr="00EA2B89" w:rsidRDefault="00BD1B40" w:rsidP="00BD1B40">
      <w:pPr>
        <w:ind w:left="720"/>
        <w:rPr>
          <w:rFonts w:ascii="Arial" w:hAnsi="Arial" w:cs="Arial"/>
          <w:i/>
          <w:sz w:val="22"/>
          <w:szCs w:val="22"/>
        </w:rPr>
      </w:pPr>
      <w:bookmarkStart w:id="4" w:name="_Toc64857156"/>
      <w:r w:rsidRPr="00EA2B89">
        <w:rPr>
          <w:rFonts w:ascii="Arial" w:hAnsi="Arial" w:cs="Arial"/>
          <w:i/>
          <w:sz w:val="22"/>
          <w:szCs w:val="22"/>
        </w:rPr>
        <w:t>Onshore Impacts of an Oil Spill</w:t>
      </w:r>
      <w:bookmarkEnd w:id="4"/>
    </w:p>
    <w:p w:rsidR="00BD1B40" w:rsidRPr="00EA2B89" w:rsidRDefault="00BD1B40" w:rsidP="00BD1B40">
      <w:pPr>
        <w:numPr>
          <w:ilvl w:val="12"/>
          <w:numId w:val="0"/>
        </w:numPr>
        <w:ind w:left="720"/>
        <w:jc w:val="both"/>
        <w:rPr>
          <w:rFonts w:ascii="Arial" w:hAnsi="Arial" w:cs="Arial"/>
          <w:sz w:val="22"/>
          <w:szCs w:val="22"/>
        </w:rPr>
      </w:pPr>
      <w:r w:rsidRPr="00EA2B89">
        <w:rPr>
          <w:rFonts w:ascii="Arial" w:hAnsi="Arial" w:cs="Arial"/>
          <w:sz w:val="22"/>
          <w:szCs w:val="22"/>
        </w:rPr>
        <w:t>Depending on the nature of the recipient environment, significant impacts may arise from oil spill that makes landfall.  The main shoreline types in the coastal areas of interest, based on geomorphic attributes are mangroves, fine sand beach and medium/coarse sand beach.</w:t>
      </w:r>
    </w:p>
    <w:p w:rsidR="00BD1B40" w:rsidRPr="00EA2B89" w:rsidRDefault="00BD1B40" w:rsidP="00D14E4F">
      <w:pPr>
        <w:ind w:left="720"/>
        <w:jc w:val="both"/>
        <w:rPr>
          <w:rFonts w:ascii="Arial" w:hAnsi="Arial" w:cs="Arial"/>
          <w:sz w:val="22"/>
          <w:szCs w:val="22"/>
        </w:rPr>
      </w:pPr>
    </w:p>
    <w:p w:rsidR="00BD1B40" w:rsidRDefault="00BD1B40" w:rsidP="00BD1B40">
      <w:pPr>
        <w:tabs>
          <w:tab w:val="left" w:pos="540"/>
        </w:tabs>
        <w:ind w:left="720"/>
        <w:jc w:val="both"/>
        <w:rPr>
          <w:rFonts w:ascii="Arial" w:hAnsi="Arial" w:cs="Arial"/>
          <w:color w:val="000000"/>
          <w:sz w:val="22"/>
          <w:szCs w:val="22"/>
        </w:rPr>
      </w:pPr>
      <w:r w:rsidRPr="00EA2B89">
        <w:rPr>
          <w:rFonts w:ascii="Arial" w:hAnsi="Arial" w:cs="Arial"/>
          <w:color w:val="000000"/>
          <w:sz w:val="22"/>
          <w:szCs w:val="22"/>
        </w:rPr>
        <w:t xml:space="preserve">The dependence of coastal communities on fishing and farming makes the issue of oil spills in these areas a major one when considering related social impacts. </w:t>
      </w:r>
      <w:r>
        <w:rPr>
          <w:rFonts w:ascii="Arial" w:hAnsi="Arial" w:cs="Arial"/>
          <w:color w:val="000000"/>
          <w:sz w:val="22"/>
          <w:szCs w:val="22"/>
        </w:rPr>
        <w:t xml:space="preserve"> </w:t>
      </w:r>
      <w:r w:rsidRPr="00EA2B89">
        <w:rPr>
          <w:rFonts w:ascii="Arial" w:hAnsi="Arial" w:cs="Arial"/>
          <w:color w:val="000000"/>
          <w:sz w:val="22"/>
          <w:szCs w:val="22"/>
        </w:rPr>
        <w:t xml:space="preserve">While there may be a temporary effect on fishing (as oil spills in open waters dissipate quickly) if oil reaches the shoreline and indeed any farmlands or fish breeding areas, a serious </w:t>
      </w:r>
      <w:r w:rsidRPr="007E6674">
        <w:rPr>
          <w:rFonts w:ascii="Arial" w:hAnsi="Arial" w:cs="Arial"/>
          <w:color w:val="000000"/>
          <w:sz w:val="22"/>
          <w:szCs w:val="22"/>
        </w:rPr>
        <w:t>social impact could occur. The main stay of the people’s economy will be affected, health issues may arise and long term effects may be felt in certain cases if spill response is n</w:t>
      </w:r>
      <w:r w:rsidR="00FB6D77">
        <w:rPr>
          <w:rFonts w:ascii="Arial" w:hAnsi="Arial" w:cs="Arial"/>
          <w:color w:val="000000"/>
          <w:sz w:val="22"/>
          <w:szCs w:val="22"/>
        </w:rPr>
        <w:t xml:space="preserve">ot swift and properly focused. </w:t>
      </w:r>
    </w:p>
    <w:p w:rsidR="00BD1B40" w:rsidRDefault="00BD1B40" w:rsidP="00BD1B40">
      <w:pPr>
        <w:tabs>
          <w:tab w:val="left" w:pos="540"/>
        </w:tabs>
        <w:ind w:left="720"/>
        <w:jc w:val="both"/>
        <w:rPr>
          <w:rFonts w:ascii="Arial" w:hAnsi="Arial" w:cs="Arial"/>
          <w:color w:val="000000"/>
          <w:sz w:val="22"/>
          <w:szCs w:val="22"/>
        </w:rPr>
      </w:pPr>
    </w:p>
    <w:p w:rsidR="00BD1B40" w:rsidRDefault="00F21570" w:rsidP="00BD1B40">
      <w:pPr>
        <w:tabs>
          <w:tab w:val="left" w:pos="540"/>
        </w:tabs>
        <w:ind w:left="720"/>
        <w:jc w:val="both"/>
        <w:rPr>
          <w:rFonts w:ascii="Arial" w:hAnsi="Arial" w:cs="Arial"/>
          <w:color w:val="000000"/>
          <w:sz w:val="22"/>
          <w:szCs w:val="22"/>
        </w:rPr>
      </w:pPr>
      <w:r w:rsidRPr="00145B55">
        <w:rPr>
          <w:rFonts w:ascii="Arial" w:hAnsi="Arial" w:cs="Arial"/>
          <w:color w:val="000000"/>
          <w:sz w:val="22"/>
          <w:szCs w:val="22"/>
        </w:rPr>
        <w:lastRenderedPageBreak/>
        <w:t>MPN</w:t>
      </w:r>
      <w:r w:rsidR="00BD1B40" w:rsidRPr="00145B55">
        <w:rPr>
          <w:rFonts w:ascii="Arial" w:hAnsi="Arial" w:cs="Arial"/>
          <w:color w:val="000000"/>
          <w:sz w:val="22"/>
          <w:szCs w:val="22"/>
        </w:rPr>
        <w:t xml:space="preserve"> </w:t>
      </w:r>
      <w:r w:rsidR="00BD1B40" w:rsidRPr="00145B55">
        <w:rPr>
          <w:rFonts w:ascii="Arial" w:hAnsi="Arial" w:cs="Arial"/>
          <w:color w:val="000000"/>
          <w:sz w:val="22"/>
          <w:szCs w:val="22"/>
          <w:lang w:val="en-GB"/>
        </w:rPr>
        <w:t>recognises</w:t>
      </w:r>
      <w:r w:rsidR="00BD1B40" w:rsidRPr="00145B55">
        <w:rPr>
          <w:rFonts w:ascii="Arial" w:hAnsi="Arial" w:cs="Arial"/>
          <w:color w:val="000000"/>
          <w:sz w:val="22"/>
          <w:szCs w:val="22"/>
        </w:rPr>
        <w:t xml:space="preserve"> this and has therefore </w:t>
      </w:r>
      <w:r w:rsidR="00FB6D77" w:rsidRPr="00145B55">
        <w:rPr>
          <w:rFonts w:ascii="Arial" w:hAnsi="Arial" w:cs="Arial"/>
          <w:color w:val="000000"/>
          <w:sz w:val="22"/>
          <w:szCs w:val="22"/>
        </w:rPr>
        <w:t xml:space="preserve">put in place </w:t>
      </w:r>
      <w:r w:rsidR="00BD1B40" w:rsidRPr="00145B55">
        <w:rPr>
          <w:rFonts w:ascii="Arial" w:hAnsi="Arial" w:cs="Arial"/>
          <w:color w:val="000000"/>
          <w:sz w:val="22"/>
          <w:szCs w:val="22"/>
        </w:rPr>
        <w:t xml:space="preserve">an oil spill </w:t>
      </w:r>
      <w:r w:rsidR="00FB6D77" w:rsidRPr="00145B55">
        <w:rPr>
          <w:rFonts w:ascii="Arial" w:hAnsi="Arial" w:cs="Arial"/>
          <w:color w:val="000000"/>
          <w:sz w:val="22"/>
          <w:szCs w:val="22"/>
        </w:rPr>
        <w:t>contingency</w:t>
      </w:r>
      <w:r w:rsidR="00145B55" w:rsidRPr="00145B55">
        <w:rPr>
          <w:rFonts w:ascii="Arial" w:hAnsi="Arial" w:cs="Arial"/>
          <w:color w:val="000000"/>
          <w:sz w:val="22"/>
          <w:szCs w:val="22"/>
        </w:rPr>
        <w:t xml:space="preserve"> plan, which is </w:t>
      </w:r>
      <w:r w:rsidR="00FB6D77" w:rsidRPr="00145B55">
        <w:rPr>
          <w:rFonts w:ascii="Arial" w:hAnsi="Arial" w:cs="Arial"/>
          <w:color w:val="000000"/>
          <w:sz w:val="22"/>
          <w:szCs w:val="22"/>
        </w:rPr>
        <w:t>a</w:t>
      </w:r>
      <w:r w:rsidR="00145B55" w:rsidRPr="00145B55">
        <w:rPr>
          <w:rFonts w:ascii="Arial" w:hAnsi="Arial" w:cs="Arial"/>
          <w:color w:val="000000"/>
          <w:sz w:val="22"/>
          <w:szCs w:val="22"/>
        </w:rPr>
        <w:t xml:space="preserve"> </w:t>
      </w:r>
      <w:r w:rsidR="00FB6D77" w:rsidRPr="00145B55">
        <w:rPr>
          <w:rFonts w:ascii="Arial" w:hAnsi="Arial" w:cs="Arial"/>
          <w:color w:val="000000"/>
          <w:sz w:val="22"/>
          <w:szCs w:val="22"/>
        </w:rPr>
        <w:t xml:space="preserve">lay down plan to be adopted in order to address quickly any of such </w:t>
      </w:r>
      <w:r w:rsidR="00145B55" w:rsidRPr="00145B55">
        <w:rPr>
          <w:rFonts w:ascii="Arial" w:hAnsi="Arial" w:cs="Arial"/>
          <w:color w:val="000000"/>
          <w:sz w:val="22"/>
          <w:szCs w:val="22"/>
        </w:rPr>
        <w:t>occurrences</w:t>
      </w:r>
      <w:r w:rsidR="00FB6D77" w:rsidRPr="00145B55">
        <w:rPr>
          <w:rFonts w:ascii="Arial" w:hAnsi="Arial" w:cs="Arial"/>
          <w:color w:val="000000"/>
          <w:sz w:val="22"/>
          <w:szCs w:val="22"/>
        </w:rPr>
        <w:t>.</w:t>
      </w:r>
    </w:p>
    <w:p w:rsidR="00EB70F5" w:rsidRPr="007E6674" w:rsidRDefault="00EB70F5" w:rsidP="00BD1B40">
      <w:pPr>
        <w:tabs>
          <w:tab w:val="left" w:pos="540"/>
        </w:tabs>
        <w:ind w:left="720"/>
        <w:jc w:val="both"/>
        <w:rPr>
          <w:rFonts w:ascii="Arial" w:hAnsi="Arial" w:cs="Arial"/>
          <w:color w:val="000000"/>
          <w:sz w:val="22"/>
          <w:szCs w:val="22"/>
        </w:rPr>
      </w:pPr>
    </w:p>
    <w:p w:rsidR="00BD1B40" w:rsidRDefault="00EB70F5" w:rsidP="00EB70F5">
      <w:pPr>
        <w:ind w:left="720" w:hanging="720"/>
        <w:jc w:val="both"/>
        <w:rPr>
          <w:rFonts w:ascii="Arial" w:hAnsi="Arial" w:cs="Arial"/>
          <w:b/>
          <w:sz w:val="22"/>
          <w:szCs w:val="22"/>
        </w:rPr>
      </w:pPr>
      <w:r>
        <w:rPr>
          <w:rFonts w:ascii="Arial" w:hAnsi="Arial" w:cs="Arial"/>
          <w:b/>
          <w:sz w:val="22"/>
          <w:szCs w:val="22"/>
        </w:rPr>
        <w:t>5</w:t>
      </w:r>
      <w:r w:rsidRPr="007E6674">
        <w:rPr>
          <w:rFonts w:ascii="Arial" w:hAnsi="Arial" w:cs="Arial"/>
          <w:b/>
          <w:sz w:val="22"/>
          <w:szCs w:val="22"/>
        </w:rPr>
        <w:t>.4.2</w:t>
      </w:r>
      <w:r w:rsidRPr="007E6674">
        <w:rPr>
          <w:rFonts w:ascii="Arial" w:hAnsi="Arial" w:cs="Arial"/>
          <w:b/>
          <w:sz w:val="22"/>
          <w:szCs w:val="22"/>
        </w:rPr>
        <w:tab/>
      </w:r>
      <w:r>
        <w:rPr>
          <w:rFonts w:ascii="Arial" w:hAnsi="Arial" w:cs="Arial"/>
          <w:b/>
          <w:sz w:val="22"/>
          <w:szCs w:val="22"/>
        </w:rPr>
        <w:t>Oil Spill Contingency Plan</w:t>
      </w:r>
    </w:p>
    <w:p w:rsidR="00EB70F5" w:rsidRPr="007B2C6F" w:rsidRDefault="00EB70F5" w:rsidP="00EB70F5">
      <w:pPr>
        <w:autoSpaceDE w:val="0"/>
        <w:autoSpaceDN w:val="0"/>
        <w:adjustRightInd w:val="0"/>
        <w:ind w:left="720"/>
        <w:jc w:val="both"/>
        <w:rPr>
          <w:rFonts w:ascii="Arial" w:hAnsi="Arial" w:cs="Arial"/>
          <w:color w:val="000000"/>
          <w:sz w:val="22"/>
          <w:szCs w:val="22"/>
        </w:rPr>
      </w:pPr>
      <w:r w:rsidRPr="007B2C6F">
        <w:rPr>
          <w:rFonts w:ascii="Arial" w:hAnsi="Arial" w:cs="Arial"/>
          <w:color w:val="000000"/>
          <w:sz w:val="22"/>
          <w:szCs w:val="22"/>
        </w:rPr>
        <w:t>MPN is committed to the prevention of oil spills but realizes that accidents can and do happen. Therefore, MPN has developed a comprehensive, coordinated, and integrated Oil Spill Contingency Plan (OSCP) to be activated in the event of an oil spill. This plan is designed to cover the control and removal of an oil spill occurring at any MPN facility in the Federal Republic of Nigeria.</w:t>
      </w:r>
    </w:p>
    <w:p w:rsidR="00EB70F5" w:rsidRPr="007B2C6F" w:rsidRDefault="00EB70F5" w:rsidP="00EB70F5">
      <w:pPr>
        <w:autoSpaceDE w:val="0"/>
        <w:autoSpaceDN w:val="0"/>
        <w:adjustRightInd w:val="0"/>
        <w:ind w:left="720"/>
        <w:jc w:val="both"/>
        <w:rPr>
          <w:rFonts w:ascii="Arial" w:hAnsi="Arial" w:cs="Arial"/>
          <w:color w:val="000000"/>
          <w:sz w:val="22"/>
          <w:szCs w:val="22"/>
        </w:rPr>
      </w:pPr>
    </w:p>
    <w:p w:rsidR="00EB70F5" w:rsidRPr="007B2C6F" w:rsidRDefault="00EB70F5" w:rsidP="00EB70F5">
      <w:pPr>
        <w:autoSpaceDE w:val="0"/>
        <w:autoSpaceDN w:val="0"/>
        <w:adjustRightInd w:val="0"/>
        <w:ind w:left="720"/>
        <w:jc w:val="both"/>
        <w:rPr>
          <w:rFonts w:ascii="Arial" w:hAnsi="Arial" w:cs="Arial"/>
          <w:color w:val="000000"/>
          <w:sz w:val="22"/>
          <w:szCs w:val="22"/>
        </w:rPr>
      </w:pPr>
      <w:r w:rsidRPr="007B2C6F">
        <w:rPr>
          <w:rFonts w:ascii="Arial" w:hAnsi="Arial" w:cs="Arial"/>
          <w:color w:val="000000"/>
          <w:sz w:val="22"/>
          <w:szCs w:val="22"/>
        </w:rPr>
        <w:t xml:space="preserve">The OSCP highlights the roles and responsibilities of key MPN personnel and lists equipment and materials available to combat oil spills. The plan is reviewed and revised at least annually by the E&amp;R Unit of the MPN SHE Department. It shall be revised as necessary to incorporate </w:t>
      </w:r>
      <w:proofErr w:type="spellStart"/>
      <w:r w:rsidRPr="007B2C6F">
        <w:rPr>
          <w:rFonts w:ascii="Arial" w:hAnsi="Arial" w:cs="Arial"/>
          <w:color w:val="000000"/>
          <w:sz w:val="22"/>
          <w:szCs w:val="22"/>
        </w:rPr>
        <w:t>learnings</w:t>
      </w:r>
      <w:proofErr w:type="spellEnd"/>
      <w:r w:rsidRPr="007B2C6F">
        <w:rPr>
          <w:rFonts w:ascii="Arial" w:hAnsi="Arial" w:cs="Arial"/>
          <w:color w:val="000000"/>
          <w:sz w:val="22"/>
          <w:szCs w:val="22"/>
        </w:rPr>
        <w:t xml:space="preserve"> from exercises and actual spill responses.</w:t>
      </w:r>
    </w:p>
    <w:p w:rsidR="00EB70F5" w:rsidRPr="007B2C6F" w:rsidRDefault="00EB70F5" w:rsidP="00EB70F5">
      <w:pPr>
        <w:autoSpaceDE w:val="0"/>
        <w:autoSpaceDN w:val="0"/>
        <w:adjustRightInd w:val="0"/>
        <w:ind w:left="720"/>
        <w:jc w:val="both"/>
        <w:rPr>
          <w:rFonts w:ascii="Arial" w:hAnsi="Arial" w:cs="Arial"/>
          <w:color w:val="000000"/>
          <w:sz w:val="22"/>
          <w:szCs w:val="22"/>
        </w:rPr>
      </w:pPr>
    </w:p>
    <w:p w:rsidR="00EB70F5" w:rsidRPr="007B2C6F" w:rsidRDefault="00EB70F5" w:rsidP="00EB70F5">
      <w:pPr>
        <w:autoSpaceDE w:val="0"/>
        <w:autoSpaceDN w:val="0"/>
        <w:adjustRightInd w:val="0"/>
        <w:ind w:left="720"/>
        <w:jc w:val="both"/>
        <w:rPr>
          <w:rFonts w:ascii="Arial" w:hAnsi="Arial" w:cs="Arial"/>
          <w:color w:val="000000"/>
          <w:sz w:val="22"/>
          <w:szCs w:val="22"/>
        </w:rPr>
      </w:pPr>
      <w:r w:rsidRPr="007B2C6F">
        <w:rPr>
          <w:rFonts w:ascii="Arial" w:hAnsi="Arial" w:cs="Arial"/>
          <w:color w:val="000000"/>
          <w:sz w:val="22"/>
          <w:szCs w:val="22"/>
        </w:rPr>
        <w:t>The main objectives of the MPN OSCP are to:</w:t>
      </w:r>
    </w:p>
    <w:p w:rsidR="00EB70F5" w:rsidRPr="007B2C6F" w:rsidRDefault="00EB70F5" w:rsidP="00EB70F5">
      <w:pPr>
        <w:pStyle w:val="ListParagraph"/>
        <w:numPr>
          <w:ilvl w:val="0"/>
          <w:numId w:val="44"/>
        </w:numPr>
        <w:autoSpaceDE w:val="0"/>
        <w:autoSpaceDN w:val="0"/>
        <w:adjustRightInd w:val="0"/>
        <w:ind w:left="1530" w:hanging="450"/>
        <w:jc w:val="both"/>
        <w:rPr>
          <w:rFonts w:ascii="Arial" w:hAnsi="Arial" w:cs="Arial"/>
          <w:color w:val="000000"/>
          <w:sz w:val="22"/>
          <w:szCs w:val="22"/>
        </w:rPr>
      </w:pPr>
      <w:r w:rsidRPr="007B2C6F">
        <w:rPr>
          <w:rFonts w:ascii="Arial" w:hAnsi="Arial" w:cs="Arial"/>
          <w:color w:val="000000"/>
          <w:sz w:val="22"/>
          <w:szCs w:val="22"/>
        </w:rPr>
        <w:t>identify and document task lists by position that shall be carried out in an oil spill</w:t>
      </w:r>
    </w:p>
    <w:p w:rsidR="00EB70F5" w:rsidRPr="007B2C6F" w:rsidRDefault="00EB70F5" w:rsidP="00EB70F5">
      <w:pPr>
        <w:pStyle w:val="ListParagraph"/>
        <w:numPr>
          <w:ilvl w:val="0"/>
          <w:numId w:val="44"/>
        </w:numPr>
        <w:autoSpaceDE w:val="0"/>
        <w:autoSpaceDN w:val="0"/>
        <w:adjustRightInd w:val="0"/>
        <w:ind w:left="1530" w:hanging="450"/>
        <w:jc w:val="both"/>
        <w:rPr>
          <w:rFonts w:ascii="Arial" w:hAnsi="Arial" w:cs="Arial"/>
          <w:color w:val="000000"/>
          <w:sz w:val="22"/>
          <w:szCs w:val="22"/>
        </w:rPr>
      </w:pPr>
      <w:r w:rsidRPr="007B2C6F">
        <w:rPr>
          <w:rFonts w:ascii="Arial" w:hAnsi="Arial" w:cs="Arial"/>
          <w:color w:val="000000"/>
          <w:sz w:val="22"/>
          <w:szCs w:val="22"/>
        </w:rPr>
        <w:t>incident;</w:t>
      </w:r>
    </w:p>
    <w:p w:rsidR="00EB70F5" w:rsidRPr="007B2C6F" w:rsidRDefault="00EB70F5" w:rsidP="00EB70F5">
      <w:pPr>
        <w:pStyle w:val="ListParagraph"/>
        <w:numPr>
          <w:ilvl w:val="0"/>
          <w:numId w:val="44"/>
        </w:numPr>
        <w:autoSpaceDE w:val="0"/>
        <w:autoSpaceDN w:val="0"/>
        <w:adjustRightInd w:val="0"/>
        <w:ind w:left="1530" w:hanging="450"/>
        <w:jc w:val="both"/>
        <w:rPr>
          <w:rFonts w:ascii="Arial" w:hAnsi="Arial" w:cs="Arial"/>
          <w:color w:val="000000"/>
          <w:sz w:val="22"/>
          <w:szCs w:val="22"/>
        </w:rPr>
      </w:pPr>
      <w:r w:rsidRPr="007B2C6F">
        <w:rPr>
          <w:rFonts w:ascii="Arial" w:hAnsi="Arial" w:cs="Arial"/>
          <w:color w:val="000000"/>
          <w:sz w:val="22"/>
          <w:szCs w:val="22"/>
        </w:rPr>
        <w:t>establish, prior to an actual spill, appropriate task assignments and delegation of authority; and</w:t>
      </w:r>
    </w:p>
    <w:p w:rsidR="00EB70F5" w:rsidRPr="007B2C6F" w:rsidRDefault="00EB70F5" w:rsidP="00EB70F5">
      <w:pPr>
        <w:pStyle w:val="ListParagraph"/>
        <w:numPr>
          <w:ilvl w:val="0"/>
          <w:numId w:val="44"/>
        </w:numPr>
        <w:autoSpaceDE w:val="0"/>
        <w:autoSpaceDN w:val="0"/>
        <w:adjustRightInd w:val="0"/>
        <w:ind w:left="1530" w:hanging="450"/>
        <w:jc w:val="both"/>
        <w:rPr>
          <w:rFonts w:ascii="Arial" w:hAnsi="Arial" w:cs="Arial"/>
          <w:color w:val="000000"/>
          <w:sz w:val="22"/>
          <w:szCs w:val="22"/>
        </w:rPr>
      </w:pPr>
      <w:proofErr w:type="gramStart"/>
      <w:r w:rsidRPr="007B2C6F">
        <w:rPr>
          <w:rFonts w:ascii="Arial" w:hAnsi="Arial" w:cs="Arial"/>
          <w:color w:val="000000"/>
          <w:sz w:val="22"/>
          <w:szCs w:val="22"/>
        </w:rPr>
        <w:t>provide</w:t>
      </w:r>
      <w:proofErr w:type="gramEnd"/>
      <w:r w:rsidRPr="007B2C6F">
        <w:rPr>
          <w:rFonts w:ascii="Arial" w:hAnsi="Arial" w:cs="Arial"/>
          <w:color w:val="000000"/>
          <w:sz w:val="22"/>
          <w:szCs w:val="22"/>
        </w:rPr>
        <w:t xml:space="preserve"> contact lists and numbers to ensure efficient coordination of efforts in the management and control of an oil spill.</w:t>
      </w:r>
    </w:p>
    <w:p w:rsidR="00EB70F5" w:rsidRPr="007B2C6F" w:rsidRDefault="00EB70F5" w:rsidP="00EB70F5">
      <w:pPr>
        <w:pStyle w:val="ListParagraph"/>
        <w:numPr>
          <w:ilvl w:val="0"/>
          <w:numId w:val="44"/>
        </w:numPr>
        <w:autoSpaceDE w:val="0"/>
        <w:autoSpaceDN w:val="0"/>
        <w:adjustRightInd w:val="0"/>
        <w:ind w:left="1530" w:hanging="450"/>
        <w:jc w:val="both"/>
        <w:rPr>
          <w:rFonts w:ascii="Arial" w:hAnsi="Arial" w:cs="Arial"/>
          <w:color w:val="000000"/>
          <w:sz w:val="22"/>
          <w:szCs w:val="22"/>
        </w:rPr>
      </w:pPr>
      <w:r w:rsidRPr="007B2C6F">
        <w:rPr>
          <w:rFonts w:ascii="Arial" w:hAnsi="Arial" w:cs="Arial"/>
          <w:color w:val="000000"/>
          <w:sz w:val="22"/>
          <w:szCs w:val="22"/>
        </w:rPr>
        <w:t>provide a list and stock of equipment and materials available to combat oil spills</w:t>
      </w:r>
    </w:p>
    <w:p w:rsidR="00EB70F5" w:rsidRPr="007B2C6F" w:rsidRDefault="00EB70F5" w:rsidP="00EB70F5">
      <w:pPr>
        <w:autoSpaceDE w:val="0"/>
        <w:autoSpaceDN w:val="0"/>
        <w:adjustRightInd w:val="0"/>
        <w:ind w:left="720"/>
        <w:jc w:val="both"/>
        <w:rPr>
          <w:rFonts w:ascii="Arial" w:hAnsi="Arial" w:cs="Arial"/>
          <w:color w:val="000000"/>
          <w:sz w:val="22"/>
          <w:szCs w:val="22"/>
        </w:rPr>
      </w:pPr>
    </w:p>
    <w:p w:rsidR="00EB70F5" w:rsidRPr="007B2C6F" w:rsidRDefault="00EB70F5" w:rsidP="00EB70F5">
      <w:pPr>
        <w:autoSpaceDE w:val="0"/>
        <w:autoSpaceDN w:val="0"/>
        <w:adjustRightInd w:val="0"/>
        <w:ind w:left="720"/>
        <w:jc w:val="both"/>
        <w:rPr>
          <w:rFonts w:ascii="Arial" w:hAnsi="Arial" w:cs="Arial"/>
          <w:color w:val="000000"/>
          <w:sz w:val="22"/>
          <w:szCs w:val="22"/>
        </w:rPr>
      </w:pPr>
      <w:r w:rsidRPr="007B2C6F">
        <w:rPr>
          <w:rFonts w:ascii="Arial" w:hAnsi="Arial" w:cs="Arial"/>
          <w:color w:val="000000"/>
          <w:sz w:val="22"/>
          <w:szCs w:val="22"/>
        </w:rPr>
        <w:t>In general, response to spills shall be through a three-tiered system that allows an appropriate level of response to be brought to bear on a given spill situation. For spills occurring offshore, the following Tier definitions apply:</w:t>
      </w:r>
    </w:p>
    <w:p w:rsidR="00EB70F5" w:rsidRPr="007B2C6F" w:rsidRDefault="00EB70F5" w:rsidP="00EB70F5">
      <w:pPr>
        <w:autoSpaceDE w:val="0"/>
        <w:autoSpaceDN w:val="0"/>
        <w:adjustRightInd w:val="0"/>
        <w:ind w:left="720"/>
        <w:jc w:val="both"/>
        <w:rPr>
          <w:rFonts w:ascii="Arial" w:hAnsi="Arial" w:cs="Arial"/>
          <w:color w:val="000000"/>
          <w:sz w:val="22"/>
          <w:szCs w:val="22"/>
        </w:rPr>
      </w:pPr>
    </w:p>
    <w:p w:rsidR="00EB70F5" w:rsidRPr="007B2C6F" w:rsidRDefault="00EB70F5" w:rsidP="00EB70F5">
      <w:pPr>
        <w:autoSpaceDE w:val="0"/>
        <w:autoSpaceDN w:val="0"/>
        <w:adjustRightInd w:val="0"/>
        <w:ind w:left="720"/>
        <w:jc w:val="both"/>
        <w:rPr>
          <w:rFonts w:ascii="Arial" w:hAnsi="Arial" w:cs="Arial"/>
          <w:b/>
          <w:bCs/>
          <w:i/>
          <w:iCs/>
          <w:color w:val="000000"/>
          <w:sz w:val="22"/>
          <w:szCs w:val="22"/>
        </w:rPr>
      </w:pPr>
      <w:r w:rsidRPr="007B2C6F">
        <w:rPr>
          <w:rFonts w:ascii="Arial" w:hAnsi="Arial" w:cs="Arial"/>
          <w:b/>
          <w:bCs/>
          <w:i/>
          <w:iCs/>
          <w:color w:val="000000"/>
          <w:sz w:val="22"/>
          <w:szCs w:val="22"/>
        </w:rPr>
        <w:t>Tier 1 Spill</w:t>
      </w:r>
    </w:p>
    <w:p w:rsidR="00EB70F5" w:rsidRPr="007B2C6F" w:rsidRDefault="00EB70F5" w:rsidP="00EB70F5">
      <w:pPr>
        <w:autoSpaceDE w:val="0"/>
        <w:autoSpaceDN w:val="0"/>
        <w:adjustRightInd w:val="0"/>
        <w:ind w:left="720"/>
        <w:jc w:val="both"/>
        <w:rPr>
          <w:rFonts w:ascii="Arial" w:hAnsi="Arial" w:cs="Arial"/>
          <w:color w:val="000000"/>
          <w:sz w:val="22"/>
          <w:szCs w:val="22"/>
        </w:rPr>
      </w:pPr>
      <w:r w:rsidRPr="007B2C6F">
        <w:rPr>
          <w:rFonts w:ascii="Arial" w:hAnsi="Arial" w:cs="Arial"/>
          <w:color w:val="000000"/>
          <w:sz w:val="22"/>
          <w:szCs w:val="22"/>
        </w:rPr>
        <w:t>A Tier 1 spill is an oil discharge of less than 250 barrels to the offshore environment.</w:t>
      </w:r>
    </w:p>
    <w:p w:rsidR="00EB70F5" w:rsidRPr="007B2C6F" w:rsidRDefault="00EB70F5" w:rsidP="00EB70F5">
      <w:pPr>
        <w:autoSpaceDE w:val="0"/>
        <w:autoSpaceDN w:val="0"/>
        <w:adjustRightInd w:val="0"/>
        <w:ind w:left="720"/>
        <w:jc w:val="both"/>
        <w:rPr>
          <w:rFonts w:ascii="Arial" w:hAnsi="Arial" w:cs="Arial"/>
          <w:color w:val="000000"/>
          <w:sz w:val="22"/>
          <w:szCs w:val="22"/>
        </w:rPr>
      </w:pPr>
      <w:r w:rsidRPr="007B2C6F">
        <w:rPr>
          <w:rFonts w:ascii="Arial" w:hAnsi="Arial" w:cs="Arial"/>
          <w:color w:val="000000"/>
          <w:sz w:val="22"/>
          <w:szCs w:val="22"/>
        </w:rPr>
        <w:t>MPN resources can respond effectively to this spill category without outside assistance.</w:t>
      </w:r>
    </w:p>
    <w:p w:rsidR="00EB70F5" w:rsidRPr="007B2C6F" w:rsidRDefault="00EB70F5" w:rsidP="00EB70F5">
      <w:pPr>
        <w:autoSpaceDE w:val="0"/>
        <w:autoSpaceDN w:val="0"/>
        <w:adjustRightInd w:val="0"/>
        <w:ind w:left="720"/>
        <w:jc w:val="both"/>
        <w:rPr>
          <w:rFonts w:ascii="Arial" w:hAnsi="Arial" w:cs="Arial"/>
          <w:b/>
          <w:bCs/>
          <w:i/>
          <w:iCs/>
          <w:color w:val="000000"/>
          <w:sz w:val="22"/>
          <w:szCs w:val="22"/>
        </w:rPr>
      </w:pPr>
    </w:p>
    <w:p w:rsidR="00EB70F5" w:rsidRPr="007B2C6F" w:rsidRDefault="00EB70F5" w:rsidP="00EB70F5">
      <w:pPr>
        <w:autoSpaceDE w:val="0"/>
        <w:autoSpaceDN w:val="0"/>
        <w:adjustRightInd w:val="0"/>
        <w:ind w:left="720"/>
        <w:jc w:val="both"/>
        <w:rPr>
          <w:rFonts w:ascii="Arial" w:hAnsi="Arial" w:cs="Arial"/>
          <w:b/>
          <w:bCs/>
          <w:i/>
          <w:iCs/>
          <w:color w:val="000000"/>
          <w:sz w:val="22"/>
          <w:szCs w:val="22"/>
        </w:rPr>
      </w:pPr>
      <w:r w:rsidRPr="007B2C6F">
        <w:rPr>
          <w:rFonts w:ascii="Arial" w:hAnsi="Arial" w:cs="Arial"/>
          <w:b/>
          <w:bCs/>
          <w:i/>
          <w:iCs/>
          <w:color w:val="000000"/>
          <w:sz w:val="22"/>
          <w:szCs w:val="22"/>
        </w:rPr>
        <w:t>Tier 2 Spill</w:t>
      </w:r>
    </w:p>
    <w:p w:rsidR="00EB70F5" w:rsidRPr="007B2C6F" w:rsidRDefault="00EB70F5" w:rsidP="00EB70F5">
      <w:pPr>
        <w:autoSpaceDE w:val="0"/>
        <w:autoSpaceDN w:val="0"/>
        <w:adjustRightInd w:val="0"/>
        <w:ind w:left="720"/>
        <w:jc w:val="both"/>
        <w:rPr>
          <w:rFonts w:ascii="Arial" w:hAnsi="Arial" w:cs="Arial"/>
          <w:color w:val="000000"/>
          <w:sz w:val="22"/>
          <w:szCs w:val="22"/>
        </w:rPr>
      </w:pPr>
      <w:r w:rsidRPr="007B2C6F">
        <w:rPr>
          <w:rFonts w:ascii="Arial" w:hAnsi="Arial" w:cs="Arial"/>
          <w:color w:val="000000"/>
          <w:sz w:val="22"/>
          <w:szCs w:val="22"/>
        </w:rPr>
        <w:t xml:space="preserve">A Tier 2 spill is an oil discharge of between 250 and 2500 barrels to the offshore environment. For this size spill, assistance in handling containment, cleanup, and/or rehabilitation activities shall likely be required from sources outside MPN to avoid serious disruption of other MPN operations by diversion of MPN operational resources. Mutual aid resources that may be used include Clean Nigeria Associates (CNA), and/or the Mutual Assistance Plan (MAP) of the Oil Producers Trade Section (OPTS) provided from within Nigeria. Assistance may also be enlisted from </w:t>
      </w:r>
      <w:proofErr w:type="spellStart"/>
      <w:r w:rsidRPr="007B2C6F">
        <w:rPr>
          <w:rFonts w:ascii="Arial" w:hAnsi="Arial" w:cs="Arial"/>
          <w:color w:val="000000"/>
          <w:sz w:val="22"/>
          <w:szCs w:val="22"/>
        </w:rPr>
        <w:t>Esso</w:t>
      </w:r>
      <w:proofErr w:type="spellEnd"/>
      <w:r w:rsidRPr="007B2C6F">
        <w:rPr>
          <w:rFonts w:ascii="Arial" w:hAnsi="Arial" w:cs="Arial"/>
          <w:color w:val="000000"/>
          <w:sz w:val="22"/>
          <w:szCs w:val="22"/>
        </w:rPr>
        <w:t xml:space="preserve"> Exploration and Production Nigeria Limited (EEPNL) in line with the Mutual Assistance Agreement in place between MPN and EEPNL. For such spills, additional response capability is available from ExxonMobil’s Europe/Africa/Middle East Regional Response Team.</w:t>
      </w:r>
    </w:p>
    <w:p w:rsidR="00EB70F5" w:rsidRPr="007B2C6F" w:rsidRDefault="00EB70F5" w:rsidP="00EB70F5">
      <w:pPr>
        <w:autoSpaceDE w:val="0"/>
        <w:autoSpaceDN w:val="0"/>
        <w:adjustRightInd w:val="0"/>
        <w:ind w:left="720"/>
        <w:jc w:val="both"/>
        <w:rPr>
          <w:rFonts w:ascii="Arial" w:hAnsi="Arial" w:cs="Arial"/>
          <w:color w:val="000000"/>
          <w:sz w:val="22"/>
          <w:szCs w:val="22"/>
        </w:rPr>
      </w:pPr>
    </w:p>
    <w:p w:rsidR="00EB70F5" w:rsidRPr="007B2C6F" w:rsidRDefault="00EB70F5" w:rsidP="00EB70F5">
      <w:pPr>
        <w:autoSpaceDE w:val="0"/>
        <w:autoSpaceDN w:val="0"/>
        <w:adjustRightInd w:val="0"/>
        <w:ind w:left="720"/>
        <w:jc w:val="both"/>
        <w:rPr>
          <w:rFonts w:ascii="Arial" w:hAnsi="Arial" w:cs="Arial"/>
          <w:b/>
          <w:bCs/>
          <w:i/>
          <w:iCs/>
          <w:color w:val="000000"/>
          <w:sz w:val="22"/>
          <w:szCs w:val="22"/>
        </w:rPr>
      </w:pPr>
      <w:r w:rsidRPr="007B2C6F">
        <w:rPr>
          <w:rFonts w:ascii="Arial" w:hAnsi="Arial" w:cs="Arial"/>
          <w:b/>
          <w:bCs/>
          <w:i/>
          <w:iCs/>
          <w:color w:val="000000"/>
          <w:sz w:val="22"/>
          <w:szCs w:val="22"/>
        </w:rPr>
        <w:t>Tier 3 Spill</w:t>
      </w:r>
    </w:p>
    <w:p w:rsidR="00EB70F5" w:rsidRPr="007B2C6F" w:rsidRDefault="00EB70F5" w:rsidP="00EB70F5">
      <w:pPr>
        <w:autoSpaceDE w:val="0"/>
        <w:autoSpaceDN w:val="0"/>
        <w:adjustRightInd w:val="0"/>
        <w:ind w:left="720"/>
        <w:jc w:val="both"/>
        <w:rPr>
          <w:rFonts w:ascii="Arial" w:hAnsi="Arial" w:cs="Arial"/>
          <w:color w:val="000000"/>
          <w:sz w:val="22"/>
          <w:szCs w:val="22"/>
        </w:rPr>
      </w:pPr>
      <w:r w:rsidRPr="007B2C6F">
        <w:rPr>
          <w:rFonts w:ascii="Arial" w:hAnsi="Arial" w:cs="Arial"/>
          <w:color w:val="000000"/>
          <w:sz w:val="22"/>
          <w:szCs w:val="22"/>
        </w:rPr>
        <w:t xml:space="preserve">A Tier 3 spill is a discharge of more than 2500 barrels of oil to the offshore environment. For this size spill, resources beyond those available within Nigeria are likely to be required. As necessary, these shall be brought in rapidly from worldwide co-operative stockpiles such as Oil Spill Response Limited (OSRL). Response strategies employed shall vary according to the specific spill situation. However, in all cases aerial or other surveillance of the spill shall be maintained to the extent practical, appropriate response organizations shall be notified and deployed, and the Government Notification Reports shall be completed by MPN’s oil spill response team. If an attempt to contain the spill at or near the source fails and the probability of shoreline impact increases, back-up protection shall be placed at areas threatened by the spill. If </w:t>
      </w:r>
      <w:proofErr w:type="gramStart"/>
      <w:r w:rsidRPr="007B2C6F">
        <w:rPr>
          <w:rFonts w:ascii="Arial" w:hAnsi="Arial" w:cs="Arial"/>
          <w:color w:val="000000"/>
          <w:sz w:val="22"/>
          <w:szCs w:val="22"/>
        </w:rPr>
        <w:t>warranted,</w:t>
      </w:r>
      <w:proofErr w:type="gramEnd"/>
      <w:r w:rsidRPr="007B2C6F">
        <w:rPr>
          <w:rFonts w:ascii="Arial" w:hAnsi="Arial" w:cs="Arial"/>
          <w:color w:val="000000"/>
          <w:sz w:val="22"/>
          <w:szCs w:val="22"/>
        </w:rPr>
        <w:t xml:space="preserve"> and providing permission is secured to do so from the DPR, steps shall be taken to disperse the spill chemically. Special attention shall be directed toward protecting more sensitive areas, such as mangrove/swamp areas and river estuaries, with booms and other devices.</w:t>
      </w:r>
    </w:p>
    <w:p w:rsidR="00EB70F5" w:rsidRPr="007B2C6F" w:rsidRDefault="00EB70F5" w:rsidP="00EB70F5">
      <w:pPr>
        <w:autoSpaceDE w:val="0"/>
        <w:autoSpaceDN w:val="0"/>
        <w:adjustRightInd w:val="0"/>
        <w:ind w:left="720"/>
        <w:jc w:val="both"/>
        <w:rPr>
          <w:rFonts w:ascii="Arial" w:hAnsi="Arial" w:cs="Arial"/>
          <w:color w:val="000000"/>
          <w:sz w:val="22"/>
          <w:szCs w:val="22"/>
        </w:rPr>
      </w:pPr>
    </w:p>
    <w:p w:rsidR="00EB70F5" w:rsidRPr="007B2C6F" w:rsidRDefault="00EB70F5" w:rsidP="00EB70F5">
      <w:pPr>
        <w:autoSpaceDE w:val="0"/>
        <w:autoSpaceDN w:val="0"/>
        <w:adjustRightInd w:val="0"/>
        <w:ind w:left="720"/>
        <w:jc w:val="both"/>
        <w:rPr>
          <w:rFonts w:ascii="Arial" w:hAnsi="Arial" w:cs="Arial"/>
          <w:color w:val="000000"/>
          <w:sz w:val="22"/>
          <w:szCs w:val="22"/>
        </w:rPr>
      </w:pPr>
      <w:r w:rsidRPr="007B2C6F">
        <w:rPr>
          <w:rFonts w:ascii="Arial" w:hAnsi="Arial" w:cs="Arial"/>
          <w:color w:val="000000"/>
          <w:sz w:val="22"/>
          <w:szCs w:val="22"/>
        </w:rPr>
        <w:lastRenderedPageBreak/>
        <w:t>The MPN Oil Spill Contingency Plan shall be enhanced and strengthened by organizing training and refresher training for spill response personnel by the E&amp;R Unit, and by holding periodic drills organized by MPN with active participation of DPR and NOSDRA.</w:t>
      </w:r>
    </w:p>
    <w:p w:rsidR="00EB70F5" w:rsidRPr="00D14E4F" w:rsidRDefault="00EB70F5" w:rsidP="00EB70F5">
      <w:pPr>
        <w:ind w:left="720"/>
        <w:jc w:val="both"/>
        <w:rPr>
          <w:rFonts w:ascii="Arial" w:hAnsi="Arial" w:cs="Arial"/>
          <w:sz w:val="22"/>
          <w:szCs w:val="22"/>
        </w:rPr>
      </w:pPr>
    </w:p>
    <w:p w:rsidR="00BD1B40" w:rsidRPr="007E6674" w:rsidRDefault="009B2960" w:rsidP="00BD1B40">
      <w:pPr>
        <w:rPr>
          <w:rFonts w:ascii="Arial" w:hAnsi="Arial" w:cs="Arial"/>
          <w:b/>
          <w:sz w:val="22"/>
          <w:szCs w:val="22"/>
        </w:rPr>
      </w:pPr>
      <w:bookmarkStart w:id="5" w:name="_Toc77304233"/>
      <w:r>
        <w:rPr>
          <w:rFonts w:ascii="Arial" w:hAnsi="Arial" w:cs="Arial"/>
          <w:b/>
          <w:sz w:val="22"/>
          <w:szCs w:val="22"/>
        </w:rPr>
        <w:t>5</w:t>
      </w:r>
      <w:r w:rsidR="00BD1B40" w:rsidRPr="007E6674">
        <w:rPr>
          <w:rFonts w:ascii="Arial" w:hAnsi="Arial" w:cs="Arial"/>
          <w:b/>
          <w:sz w:val="22"/>
          <w:szCs w:val="22"/>
        </w:rPr>
        <w:t>.4.</w:t>
      </w:r>
      <w:r w:rsidR="00EB70F5">
        <w:rPr>
          <w:rFonts w:ascii="Arial" w:hAnsi="Arial" w:cs="Arial"/>
          <w:b/>
          <w:sz w:val="22"/>
          <w:szCs w:val="22"/>
        </w:rPr>
        <w:t>3</w:t>
      </w:r>
      <w:r w:rsidR="00BD1B40" w:rsidRPr="007E6674">
        <w:rPr>
          <w:rFonts w:ascii="Arial" w:hAnsi="Arial" w:cs="Arial"/>
          <w:b/>
          <w:sz w:val="22"/>
          <w:szCs w:val="22"/>
        </w:rPr>
        <w:tab/>
        <w:t>Abandonment and Decommissioning</w:t>
      </w:r>
      <w:bookmarkEnd w:id="5"/>
    </w:p>
    <w:p w:rsidR="00BD1B40" w:rsidRPr="007E6674" w:rsidRDefault="00BD1B40" w:rsidP="00BD1B40">
      <w:pPr>
        <w:ind w:left="720"/>
        <w:jc w:val="both"/>
        <w:rPr>
          <w:rFonts w:ascii="Arial" w:hAnsi="Arial" w:cs="Arial"/>
          <w:sz w:val="22"/>
          <w:szCs w:val="22"/>
        </w:rPr>
      </w:pPr>
      <w:r w:rsidRPr="007E6674">
        <w:rPr>
          <w:rFonts w:ascii="Arial" w:hAnsi="Arial" w:cs="Arial"/>
          <w:sz w:val="22"/>
          <w:szCs w:val="22"/>
        </w:rPr>
        <w:t xml:space="preserve">The environmental interactions arising from the abandonment of facilities may affect the physical and biological features of the natural environment and may influence other sea users. At the end of </w:t>
      </w:r>
      <w:r>
        <w:rPr>
          <w:rFonts w:ascii="Arial" w:hAnsi="Arial" w:cs="Arial"/>
          <w:sz w:val="22"/>
          <w:szCs w:val="22"/>
        </w:rPr>
        <w:t>lifespan of the field, facil</w:t>
      </w:r>
      <w:r w:rsidRPr="007E6674">
        <w:rPr>
          <w:rFonts w:ascii="Arial" w:hAnsi="Arial" w:cs="Arial"/>
          <w:iCs/>
          <w:sz w:val="22"/>
          <w:szCs w:val="22"/>
        </w:rPr>
        <w:t xml:space="preserve">ities/equipment/materials shall be decommissioned and either dismantled and removed, or abandoned. The decommissioning plan shall have as its main objective leaving the environment at the end of the operations in a safe and environmentally acceptable condition, suitable for future use.  </w:t>
      </w:r>
      <w:r w:rsidRPr="007E6674">
        <w:rPr>
          <w:rFonts w:ascii="Arial" w:hAnsi="Arial" w:cs="Arial"/>
          <w:sz w:val="22"/>
          <w:szCs w:val="22"/>
        </w:rPr>
        <w:t>The main sources of potential environmental impacts during decommissioning and abandonment operations include:</w:t>
      </w:r>
    </w:p>
    <w:p w:rsidR="00BD1B40" w:rsidRPr="007E6674" w:rsidRDefault="00BD1B40" w:rsidP="00D14E4F">
      <w:pPr>
        <w:ind w:left="720"/>
        <w:jc w:val="both"/>
        <w:rPr>
          <w:rFonts w:ascii="Arial" w:hAnsi="Arial" w:cs="Arial"/>
          <w:sz w:val="22"/>
          <w:szCs w:val="22"/>
        </w:rPr>
      </w:pPr>
    </w:p>
    <w:p w:rsidR="00BD1B40" w:rsidRPr="007E6674" w:rsidRDefault="00BD1B40" w:rsidP="00C32D8E">
      <w:pPr>
        <w:numPr>
          <w:ilvl w:val="0"/>
          <w:numId w:val="23"/>
        </w:numPr>
        <w:jc w:val="both"/>
        <w:rPr>
          <w:rFonts w:ascii="Arial" w:hAnsi="Arial" w:cs="Arial"/>
          <w:sz w:val="22"/>
          <w:szCs w:val="22"/>
        </w:rPr>
      </w:pPr>
      <w:r w:rsidRPr="007E6674">
        <w:rPr>
          <w:rFonts w:ascii="Arial" w:hAnsi="Arial" w:cs="Arial"/>
          <w:sz w:val="22"/>
          <w:szCs w:val="22"/>
        </w:rPr>
        <w:t>Air emission discharges from power generation, cutting tools, welding, transportation, lifting etc.</w:t>
      </w:r>
    </w:p>
    <w:p w:rsidR="00BD1B40" w:rsidRPr="007E6674" w:rsidRDefault="00BD1B40" w:rsidP="00C32D8E">
      <w:pPr>
        <w:numPr>
          <w:ilvl w:val="0"/>
          <w:numId w:val="23"/>
        </w:numPr>
        <w:jc w:val="both"/>
        <w:rPr>
          <w:rFonts w:ascii="Arial" w:hAnsi="Arial" w:cs="Arial"/>
          <w:sz w:val="22"/>
          <w:szCs w:val="22"/>
        </w:rPr>
      </w:pPr>
      <w:r w:rsidRPr="007E6674">
        <w:rPr>
          <w:rFonts w:ascii="Arial" w:hAnsi="Arial" w:cs="Arial"/>
          <w:sz w:val="22"/>
          <w:szCs w:val="22"/>
        </w:rPr>
        <w:t>Oil and chemical spills.</w:t>
      </w:r>
    </w:p>
    <w:p w:rsidR="00BD1B40" w:rsidRPr="007E6674" w:rsidRDefault="00BD1B40" w:rsidP="00C32D8E">
      <w:pPr>
        <w:numPr>
          <w:ilvl w:val="0"/>
          <w:numId w:val="23"/>
        </w:numPr>
        <w:jc w:val="both"/>
        <w:rPr>
          <w:rFonts w:ascii="Arial" w:hAnsi="Arial" w:cs="Arial"/>
          <w:sz w:val="22"/>
          <w:szCs w:val="22"/>
        </w:rPr>
      </w:pPr>
      <w:r w:rsidRPr="007E6674">
        <w:rPr>
          <w:rFonts w:ascii="Arial" w:hAnsi="Arial" w:cs="Arial"/>
          <w:sz w:val="22"/>
          <w:szCs w:val="22"/>
        </w:rPr>
        <w:t>Solid and other waste generation.</w:t>
      </w:r>
    </w:p>
    <w:p w:rsidR="00BD1B40" w:rsidRPr="007E6674" w:rsidRDefault="00BD1B40" w:rsidP="00C32D8E">
      <w:pPr>
        <w:numPr>
          <w:ilvl w:val="0"/>
          <w:numId w:val="23"/>
        </w:numPr>
        <w:jc w:val="both"/>
        <w:rPr>
          <w:rFonts w:ascii="Arial" w:hAnsi="Arial" w:cs="Arial"/>
          <w:sz w:val="22"/>
          <w:szCs w:val="22"/>
        </w:rPr>
      </w:pPr>
      <w:r w:rsidRPr="007E6674">
        <w:rPr>
          <w:rFonts w:ascii="Arial" w:hAnsi="Arial" w:cs="Arial"/>
          <w:sz w:val="22"/>
          <w:szCs w:val="22"/>
        </w:rPr>
        <w:t xml:space="preserve">Noise and vibration during cutting operations </w:t>
      </w:r>
    </w:p>
    <w:p w:rsidR="00BD1B40" w:rsidRPr="007E6674" w:rsidRDefault="00BD1B40" w:rsidP="00D14E4F">
      <w:pPr>
        <w:ind w:left="720"/>
        <w:jc w:val="both"/>
        <w:rPr>
          <w:rFonts w:ascii="Arial" w:hAnsi="Arial" w:cs="Arial"/>
          <w:sz w:val="22"/>
          <w:szCs w:val="22"/>
        </w:rPr>
      </w:pPr>
    </w:p>
    <w:p w:rsidR="00BD1B40" w:rsidRDefault="00BD1B40" w:rsidP="00BD1B40">
      <w:pPr>
        <w:ind w:left="720"/>
        <w:jc w:val="both"/>
        <w:rPr>
          <w:rFonts w:ascii="Arial" w:hAnsi="Arial" w:cs="Arial"/>
          <w:sz w:val="22"/>
          <w:szCs w:val="22"/>
        </w:rPr>
      </w:pPr>
      <w:r w:rsidRPr="007E6674">
        <w:rPr>
          <w:rFonts w:ascii="Arial" w:hAnsi="Arial" w:cs="Arial"/>
          <w:sz w:val="22"/>
          <w:szCs w:val="22"/>
        </w:rPr>
        <w:t>Potential impacts such as temporary turbidity could arise due to dismantling of facilities. Also during the dismantling process, discharge of chemicals and other toxic wastes could be released constituting potential harm to aquatic organisms and fish populations.</w:t>
      </w:r>
    </w:p>
    <w:sectPr w:rsidR="00BD1B40" w:rsidSect="008C71EB">
      <w:headerReference w:type="default" r:id="rId12"/>
      <w:footerReference w:type="default" r:id="rId13"/>
      <w:pgSz w:w="11909" w:h="16834" w:code="9"/>
      <w:pgMar w:top="994" w:right="878" w:bottom="1080" w:left="835" w:header="432" w:footer="432" w:gutter="0"/>
      <w:pgNumType w:start="9"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1EB" w:rsidRDefault="008C71EB" w:rsidP="00F92059">
      <w:r>
        <w:separator/>
      </w:r>
    </w:p>
  </w:endnote>
  <w:endnote w:type="continuationSeparator" w:id="0">
    <w:p w:rsidR="008C71EB" w:rsidRDefault="008C71EB" w:rsidP="00F92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EB" w:rsidRDefault="008C71EB" w:rsidP="00056E05">
    <w:pPr>
      <w:pStyle w:val="Footer"/>
      <w:tabs>
        <w:tab w:val="clear" w:pos="4320"/>
        <w:tab w:val="clear" w:pos="8640"/>
        <w:tab w:val="right" w:pos="-180"/>
        <w:tab w:val="left" w:pos="0"/>
      </w:tabs>
      <w:ind w:right="-154"/>
    </w:pPr>
    <w:r>
      <w:rPr>
        <w:noProof/>
      </w:rPr>
      <w:pict>
        <v:line id="_x0000_s2051" style="position:absolute;z-index:251662336" from="0,-4.35pt" to="513pt,-4.35pt"/>
      </w:pict>
    </w:r>
    <w:r>
      <w:rPr>
        <w:rFonts w:ascii="Arial" w:hAnsi="Arial" w:cs="Arial"/>
        <w:b/>
        <w:sz w:val="16"/>
        <w:szCs w:val="16"/>
      </w:rPr>
      <w:t>Chapter Five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Final Report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203CC1">
      <w:rPr>
        <w:rFonts w:ascii="Arial" w:hAnsi="Arial" w:cs="Arial"/>
        <w:b/>
        <w:sz w:val="16"/>
        <w:szCs w:val="16"/>
      </w:rPr>
      <w:t xml:space="preserve">Page </w:t>
    </w:r>
    <w:r w:rsidRPr="00203CC1">
      <w:rPr>
        <w:rFonts w:ascii="Arial" w:hAnsi="Arial" w:cs="Arial"/>
        <w:b/>
        <w:sz w:val="16"/>
        <w:szCs w:val="16"/>
      </w:rPr>
      <w:fldChar w:fldCharType="begin"/>
    </w:r>
    <w:r w:rsidRPr="00203CC1">
      <w:rPr>
        <w:rFonts w:ascii="Arial" w:hAnsi="Arial" w:cs="Arial"/>
        <w:b/>
        <w:sz w:val="16"/>
        <w:szCs w:val="16"/>
      </w:rPr>
      <w:instrText xml:space="preserve"> PAGE </w:instrText>
    </w:r>
    <w:r w:rsidRPr="00203CC1">
      <w:rPr>
        <w:rFonts w:ascii="Arial" w:hAnsi="Arial" w:cs="Arial"/>
        <w:b/>
        <w:sz w:val="16"/>
        <w:szCs w:val="16"/>
      </w:rPr>
      <w:fldChar w:fldCharType="separate"/>
    </w:r>
    <w:r w:rsidR="00F04807">
      <w:rPr>
        <w:rFonts w:ascii="Arial" w:hAnsi="Arial" w:cs="Arial"/>
        <w:b/>
        <w:noProof/>
        <w:sz w:val="16"/>
        <w:szCs w:val="16"/>
      </w:rPr>
      <w:t>5</w:t>
    </w:r>
    <w:r w:rsidRPr="00203CC1">
      <w:rPr>
        <w:rFonts w:ascii="Arial" w:hAnsi="Arial" w:cs="Arial"/>
        <w:b/>
        <w:sz w:val="16"/>
        <w:szCs w:val="16"/>
      </w:rPr>
      <w:fldChar w:fldCharType="end"/>
    </w:r>
    <w:r w:rsidRPr="00203CC1">
      <w:rPr>
        <w:rFonts w:ascii="Arial" w:hAnsi="Arial" w:cs="Arial"/>
        <w:b/>
        <w:sz w:val="16"/>
        <w:szCs w:val="16"/>
      </w:rPr>
      <w:t xml:space="preserve"> of </w:t>
    </w:r>
    <w:r>
      <w:rPr>
        <w:rFonts w:ascii="Arial" w:hAnsi="Arial" w:cs="Arial"/>
        <w:b/>
        <w:sz w:val="16"/>
        <w:szCs w:val="16"/>
      </w:rPr>
      <w:t>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EB" w:rsidRDefault="008C71EB" w:rsidP="00056E05">
    <w:pPr>
      <w:pStyle w:val="Footer"/>
      <w:tabs>
        <w:tab w:val="clear" w:pos="4320"/>
        <w:tab w:val="clear" w:pos="8640"/>
        <w:tab w:val="right" w:pos="-180"/>
        <w:tab w:val="left" w:pos="0"/>
      </w:tabs>
      <w:ind w:right="-154"/>
    </w:pPr>
    <w:r>
      <w:rPr>
        <w:noProof/>
      </w:rPr>
      <w:pict>
        <v:line id="_x0000_s2055" style="position:absolute;z-index:251667456" from="0,-4.35pt" to="10in,-4.35pt"/>
      </w:pict>
    </w:r>
    <w:r>
      <w:rPr>
        <w:rFonts w:ascii="Arial" w:hAnsi="Arial" w:cs="Arial"/>
        <w:b/>
        <w:sz w:val="16"/>
        <w:szCs w:val="16"/>
      </w:rPr>
      <w:t>Chapter Five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Final Report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203CC1">
      <w:rPr>
        <w:rFonts w:ascii="Arial" w:hAnsi="Arial" w:cs="Arial"/>
        <w:b/>
        <w:sz w:val="16"/>
        <w:szCs w:val="16"/>
      </w:rPr>
      <w:t xml:space="preserve">Page </w:t>
    </w:r>
    <w:r w:rsidRPr="00203CC1">
      <w:rPr>
        <w:rFonts w:ascii="Arial" w:hAnsi="Arial" w:cs="Arial"/>
        <w:b/>
        <w:sz w:val="16"/>
        <w:szCs w:val="16"/>
      </w:rPr>
      <w:fldChar w:fldCharType="begin"/>
    </w:r>
    <w:r w:rsidRPr="00203CC1">
      <w:rPr>
        <w:rFonts w:ascii="Arial" w:hAnsi="Arial" w:cs="Arial"/>
        <w:b/>
        <w:sz w:val="16"/>
        <w:szCs w:val="16"/>
      </w:rPr>
      <w:instrText xml:space="preserve"> PAGE </w:instrText>
    </w:r>
    <w:r w:rsidRPr="00203CC1">
      <w:rPr>
        <w:rFonts w:ascii="Arial" w:hAnsi="Arial" w:cs="Arial"/>
        <w:b/>
        <w:sz w:val="16"/>
        <w:szCs w:val="16"/>
      </w:rPr>
      <w:fldChar w:fldCharType="separate"/>
    </w:r>
    <w:r w:rsidR="00F04807">
      <w:rPr>
        <w:rFonts w:ascii="Arial" w:hAnsi="Arial" w:cs="Arial"/>
        <w:b/>
        <w:noProof/>
        <w:sz w:val="16"/>
        <w:szCs w:val="16"/>
      </w:rPr>
      <w:t>8</w:t>
    </w:r>
    <w:r w:rsidRPr="00203CC1">
      <w:rPr>
        <w:rFonts w:ascii="Arial" w:hAnsi="Arial" w:cs="Arial"/>
        <w:b/>
        <w:sz w:val="16"/>
        <w:szCs w:val="16"/>
      </w:rPr>
      <w:fldChar w:fldCharType="end"/>
    </w:r>
    <w:r w:rsidRPr="00203CC1">
      <w:rPr>
        <w:rFonts w:ascii="Arial" w:hAnsi="Arial" w:cs="Arial"/>
        <w:b/>
        <w:sz w:val="16"/>
        <w:szCs w:val="16"/>
      </w:rPr>
      <w:t xml:space="preserve"> of </w:t>
    </w:r>
    <w:r>
      <w:rPr>
        <w:rFonts w:ascii="Arial" w:hAnsi="Arial" w:cs="Arial"/>
        <w:b/>
        <w:sz w:val="16"/>
        <w:szCs w:val="16"/>
      </w:rPr>
      <w:t>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EB" w:rsidRDefault="008C71EB" w:rsidP="00A266EE">
    <w:pPr>
      <w:pStyle w:val="Footer"/>
      <w:tabs>
        <w:tab w:val="clear" w:pos="4320"/>
        <w:tab w:val="clear" w:pos="8640"/>
        <w:tab w:val="right" w:pos="-180"/>
        <w:tab w:val="left" w:pos="0"/>
      </w:tabs>
      <w:ind w:right="-446"/>
    </w:pPr>
    <w:r>
      <w:rPr>
        <w:noProof/>
      </w:rPr>
      <w:pict>
        <v:line id="_x0000_s2058" style="position:absolute;z-index:251672576" from="0,-2.85pt" to="496.8pt,-2.85pt"/>
      </w:pict>
    </w:r>
    <w:r>
      <w:rPr>
        <w:rFonts w:ascii="Arial" w:hAnsi="Arial" w:cs="Arial"/>
        <w:b/>
        <w:sz w:val="16"/>
        <w:szCs w:val="16"/>
      </w:rPr>
      <w:t>Chapter Five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Final Report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203CC1">
      <w:rPr>
        <w:rFonts w:ascii="Arial" w:hAnsi="Arial" w:cs="Arial"/>
        <w:b/>
        <w:sz w:val="16"/>
        <w:szCs w:val="16"/>
      </w:rPr>
      <w:t xml:space="preserve">Page </w:t>
    </w:r>
    <w:r w:rsidRPr="00203CC1">
      <w:rPr>
        <w:rFonts w:ascii="Arial" w:hAnsi="Arial" w:cs="Arial"/>
        <w:b/>
        <w:sz w:val="16"/>
        <w:szCs w:val="16"/>
      </w:rPr>
      <w:fldChar w:fldCharType="begin"/>
    </w:r>
    <w:r w:rsidRPr="00203CC1">
      <w:rPr>
        <w:rFonts w:ascii="Arial" w:hAnsi="Arial" w:cs="Arial"/>
        <w:b/>
        <w:sz w:val="16"/>
        <w:szCs w:val="16"/>
      </w:rPr>
      <w:instrText xml:space="preserve"> PAGE </w:instrText>
    </w:r>
    <w:r w:rsidRPr="00203CC1">
      <w:rPr>
        <w:rFonts w:ascii="Arial" w:hAnsi="Arial" w:cs="Arial"/>
        <w:b/>
        <w:sz w:val="16"/>
        <w:szCs w:val="16"/>
      </w:rPr>
      <w:fldChar w:fldCharType="separate"/>
    </w:r>
    <w:r w:rsidR="00F04807">
      <w:rPr>
        <w:rFonts w:ascii="Arial" w:hAnsi="Arial" w:cs="Arial"/>
        <w:b/>
        <w:noProof/>
        <w:sz w:val="16"/>
        <w:szCs w:val="16"/>
      </w:rPr>
      <w:t>14</w:t>
    </w:r>
    <w:r w:rsidRPr="00203CC1">
      <w:rPr>
        <w:rFonts w:ascii="Arial" w:hAnsi="Arial" w:cs="Arial"/>
        <w:b/>
        <w:sz w:val="16"/>
        <w:szCs w:val="16"/>
      </w:rPr>
      <w:fldChar w:fldCharType="end"/>
    </w:r>
    <w:r w:rsidRPr="00203CC1">
      <w:rPr>
        <w:rFonts w:ascii="Arial" w:hAnsi="Arial" w:cs="Arial"/>
        <w:b/>
        <w:sz w:val="16"/>
        <w:szCs w:val="16"/>
      </w:rPr>
      <w:t xml:space="preserve"> of </w:t>
    </w:r>
    <w:r>
      <w:rPr>
        <w:rFonts w:ascii="Arial" w:hAnsi="Arial" w:cs="Arial"/>
        <w:b/>
        <w:sz w:val="16"/>
        <w:szCs w:val="16"/>
      </w:rP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1EB" w:rsidRDefault="008C71EB" w:rsidP="00F92059">
      <w:r>
        <w:separator/>
      </w:r>
    </w:p>
  </w:footnote>
  <w:footnote w:type="continuationSeparator" w:id="0">
    <w:p w:rsidR="008C71EB" w:rsidRDefault="008C71EB" w:rsidP="00F920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EB" w:rsidRPr="00680A8B" w:rsidRDefault="008C71EB" w:rsidP="00056E05">
    <w:pPr>
      <w:pStyle w:val="Header"/>
      <w:tabs>
        <w:tab w:val="clear" w:pos="8640"/>
        <w:tab w:val="right" w:pos="10080"/>
      </w:tabs>
      <w:rPr>
        <w:rFonts w:ascii="Arial" w:hAnsi="Arial" w:cs="Arial"/>
        <w:b/>
        <w:sz w:val="16"/>
        <w:szCs w:val="16"/>
      </w:rPr>
    </w:pPr>
    <w:r w:rsidRPr="006B289A">
      <w:rPr>
        <w:noProof/>
      </w:rPr>
      <w:pict>
        <v:shapetype id="_x0000_t202" coordsize="21600,21600" o:spt="202" path="m,l,21600r21600,l21600,xe">
          <v:stroke joinstyle="miter"/>
          <v:path gradientshapeok="t" o:connecttype="rect"/>
        </v:shapetype>
        <v:shape id="_x0000_s2049" type="#_x0000_t202" style="position:absolute;margin-left:-12.5pt;margin-top:-9pt;width:92.25pt;height:23.7pt;z-index:251660288" filled="f" stroked="f">
          <v:textbox>
            <w:txbxContent>
              <w:p w:rsidR="008C71EB" w:rsidRDefault="008C71EB">
                <w:r>
                  <w:rPr>
                    <w:noProof/>
                  </w:rPr>
                  <w:drawing>
                    <wp:inline distT="0" distB="0" distL="0" distR="0">
                      <wp:extent cx="962025" cy="218192"/>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983892" cy="223151"/>
                              </a:xfrm>
                              <a:prstGeom prst="rect">
                                <a:avLst/>
                              </a:prstGeom>
                              <a:noFill/>
                              <a:ln w="9525">
                                <a:noFill/>
                                <a:miter lim="800000"/>
                                <a:headEnd/>
                                <a:tailEnd/>
                              </a:ln>
                            </pic:spPr>
                          </pic:pic>
                        </a:graphicData>
                      </a:graphic>
                    </wp:inline>
                  </w:drawing>
                </w:r>
              </w:p>
            </w:txbxContent>
          </v:textbox>
        </v:shape>
      </w:pict>
    </w:r>
    <w:r w:rsidRPr="006B289A">
      <w:rPr>
        <w:noProof/>
      </w:rPr>
      <w:pict>
        <v:line id="_x0000_s2050" style="position:absolute;z-index:251661312" from="-3pt,14.55pt" to="510pt,14.55pt"/>
      </w:pict>
    </w:r>
    <w:r>
      <w:rPr>
        <w:rFonts w:ascii="Arial" w:hAnsi="Arial" w:cs="Arial"/>
        <w:b/>
        <w:sz w:val="16"/>
        <w:szCs w:val="16"/>
      </w:rPr>
      <w:tab/>
    </w:r>
    <w:r>
      <w:rPr>
        <w:rFonts w:ascii="Arial" w:hAnsi="Arial" w:cs="Arial"/>
        <w:b/>
        <w:sz w:val="16"/>
        <w:szCs w:val="16"/>
      </w:rPr>
      <w:tab/>
      <w:t>EIA of Yoho Development Wells Drilling Project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EB" w:rsidRPr="00680A8B" w:rsidRDefault="008C71EB" w:rsidP="00A266EE">
    <w:pPr>
      <w:pStyle w:val="Header"/>
      <w:tabs>
        <w:tab w:val="clear" w:pos="8640"/>
      </w:tabs>
      <w:rPr>
        <w:rFonts w:ascii="Arial" w:hAnsi="Arial" w:cs="Arial"/>
        <w:b/>
        <w:sz w:val="16"/>
        <w:szCs w:val="16"/>
      </w:rPr>
    </w:pPr>
    <w:r w:rsidRPr="006B289A">
      <w:rPr>
        <w:noProof/>
      </w:rPr>
      <w:pict>
        <v:shapetype id="_x0000_t202" coordsize="21600,21600" o:spt="202" path="m,l,21600r21600,l21600,xe">
          <v:stroke joinstyle="miter"/>
          <v:path gradientshapeok="t" o:connecttype="rect"/>
        </v:shapetype>
        <v:shape id="_x0000_s2053" type="#_x0000_t202" style="position:absolute;margin-left:-12.5pt;margin-top:-9pt;width:98pt;height:25.2pt;z-index:251664384" filled="f" stroked="f">
          <v:textbox>
            <w:txbxContent>
              <w:p w:rsidR="008C71EB" w:rsidRDefault="008C71EB">
                <w:r>
                  <w:rPr>
                    <w:noProof/>
                  </w:rPr>
                  <w:drawing>
                    <wp:inline distT="0" distB="0" distL="0" distR="0">
                      <wp:extent cx="1038225" cy="235475"/>
                      <wp:effectExtent l="19050" t="0" r="9525"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040370" cy="235961"/>
                              </a:xfrm>
                              <a:prstGeom prst="rect">
                                <a:avLst/>
                              </a:prstGeom>
                              <a:noFill/>
                              <a:ln w="9525">
                                <a:noFill/>
                                <a:miter lim="800000"/>
                                <a:headEnd/>
                                <a:tailEnd/>
                              </a:ln>
                            </pic:spPr>
                          </pic:pic>
                        </a:graphicData>
                      </a:graphic>
                    </wp:inline>
                  </w:drawing>
                </w:r>
              </w:p>
            </w:txbxContent>
          </v:textbox>
        </v:shape>
      </w:pict>
    </w:r>
    <w:r w:rsidRPr="006B289A">
      <w:rPr>
        <w:noProof/>
      </w:rPr>
      <w:pict>
        <v:line id="_x0000_s2054" style="position:absolute;z-index:251665408" from="-15.25pt,14.55pt" to="710.25pt,14.55pt"/>
      </w:pic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EIA of Yoho Development Wells Drilling Project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1EB" w:rsidRPr="00680A8B" w:rsidRDefault="008C71EB" w:rsidP="00A266EE">
    <w:pPr>
      <w:pStyle w:val="Header"/>
      <w:tabs>
        <w:tab w:val="clear" w:pos="8640"/>
        <w:tab w:val="right" w:pos="10080"/>
      </w:tabs>
      <w:ind w:right="-446"/>
      <w:rPr>
        <w:rFonts w:ascii="Arial" w:hAnsi="Arial" w:cs="Arial"/>
        <w:b/>
        <w:sz w:val="16"/>
        <w:szCs w:val="16"/>
      </w:rPr>
    </w:pPr>
    <w:r w:rsidRPr="006B289A">
      <w:rPr>
        <w:noProof/>
      </w:rPr>
      <w:pict>
        <v:line id="_x0000_s2057" style="position:absolute;z-index:251670528" from="-4.25pt,10.8pt" to="521.35pt,10.8pt"/>
      </w:pict>
    </w:r>
    <w:r w:rsidRPr="006B289A">
      <w:rPr>
        <w:noProof/>
      </w:rPr>
      <w:pict>
        <v:shapetype id="_x0000_t202" coordsize="21600,21600" o:spt="202" path="m,l,21600r21600,l21600,xe">
          <v:stroke joinstyle="miter"/>
          <v:path gradientshapeok="t" o:connecttype="rect"/>
        </v:shapetype>
        <v:shape id="_x0000_s2056" type="#_x0000_t202" style="position:absolute;margin-left:-12.5pt;margin-top:-18pt;width:95.25pt;height:25.15pt;z-index:251669504" filled="f" stroked="f">
          <v:textbox style="mso-next-textbox:#_x0000_s2056">
            <w:txbxContent>
              <w:p w:rsidR="008C71EB" w:rsidRDefault="008C71EB">
                <w:r>
                  <w:rPr>
                    <w:noProof/>
                  </w:rPr>
                  <w:drawing>
                    <wp:inline distT="0" distB="0" distL="0" distR="0">
                      <wp:extent cx="1019175" cy="231153"/>
                      <wp:effectExtent l="19050" t="0" r="0" b="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1021281" cy="231631"/>
                              </a:xfrm>
                              <a:prstGeom prst="rect">
                                <a:avLst/>
                              </a:prstGeom>
                              <a:noFill/>
                              <a:ln w="9525">
                                <a:noFill/>
                                <a:miter lim="800000"/>
                                <a:headEnd/>
                                <a:tailEnd/>
                              </a:ln>
                            </pic:spPr>
                          </pic:pic>
                        </a:graphicData>
                      </a:graphic>
                    </wp:inline>
                  </w:drawing>
                </w:r>
              </w:p>
            </w:txbxContent>
          </v:textbox>
        </v:shape>
      </w:pict>
    </w:r>
    <w:r>
      <w:rPr>
        <w:rFonts w:ascii="Arial" w:hAnsi="Arial" w:cs="Arial"/>
        <w:b/>
        <w:sz w:val="16"/>
        <w:szCs w:val="16"/>
      </w:rPr>
      <w:tab/>
    </w:r>
    <w:r>
      <w:rPr>
        <w:rFonts w:ascii="Arial" w:hAnsi="Arial" w:cs="Arial"/>
        <w:b/>
        <w:sz w:val="16"/>
        <w:szCs w:val="16"/>
      </w:rPr>
      <w:tab/>
      <w:t xml:space="preserve">     EIA of Yoho Development Wells Drilling Project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8783DFA"/>
    <w:lvl w:ilvl="0">
      <w:start w:val="1"/>
      <w:numFmt w:val="decimal"/>
      <w:pStyle w:val="Heading1"/>
      <w:lvlText w:val="%1."/>
      <w:legacy w:legacy="1" w:legacySpace="567"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sz w:val="22"/>
        <w:szCs w:val="22"/>
      </w:rPr>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CEF29F1E"/>
    <w:lvl w:ilvl="0">
      <w:numFmt w:val="bullet"/>
      <w:lvlText w:val="*"/>
      <w:lvlJc w:val="left"/>
    </w:lvl>
  </w:abstractNum>
  <w:abstractNum w:abstractNumId="2">
    <w:nsid w:val="01BD691C"/>
    <w:multiLevelType w:val="hybridMultilevel"/>
    <w:tmpl w:val="BFD27E80"/>
    <w:lvl w:ilvl="0" w:tplc="04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26917DF"/>
    <w:multiLevelType w:val="hybridMultilevel"/>
    <w:tmpl w:val="486855EC"/>
    <w:lvl w:ilvl="0" w:tplc="D2C43F60">
      <w:numFmt w:val="bullet"/>
      <w:lvlText w:val=""/>
      <w:lvlJc w:val="left"/>
      <w:pPr>
        <w:tabs>
          <w:tab w:val="num" w:pos="360"/>
        </w:tabs>
        <w:ind w:left="360" w:hanging="360"/>
      </w:pPr>
      <w:rPr>
        <w:rFonts w:ascii="Symbol" w:eastAsia="Times New Roman" w:hAnsi="Symbol" w:cs="Arial" w:hint="default"/>
      </w:rPr>
    </w:lvl>
    <w:lvl w:ilvl="1" w:tplc="086EB3B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4103BC"/>
    <w:multiLevelType w:val="hybridMultilevel"/>
    <w:tmpl w:val="8FE6F2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770F58"/>
    <w:multiLevelType w:val="hybridMultilevel"/>
    <w:tmpl w:val="B8042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nsid w:val="0B284111"/>
    <w:multiLevelType w:val="hybridMultilevel"/>
    <w:tmpl w:val="B3C2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576A9"/>
    <w:multiLevelType w:val="hybridMultilevel"/>
    <w:tmpl w:val="DA22D2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AF69B9"/>
    <w:multiLevelType w:val="hybridMultilevel"/>
    <w:tmpl w:val="6636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85206"/>
    <w:multiLevelType w:val="hybridMultilevel"/>
    <w:tmpl w:val="191247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D94CF1"/>
    <w:multiLevelType w:val="hybridMultilevel"/>
    <w:tmpl w:val="04F6B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6A22CF"/>
    <w:multiLevelType w:val="hybridMultilevel"/>
    <w:tmpl w:val="40322EB6"/>
    <w:lvl w:ilvl="0" w:tplc="0409000D">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2">
    <w:nsid w:val="1E2F1E2A"/>
    <w:multiLevelType w:val="hybridMultilevel"/>
    <w:tmpl w:val="EC2635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FCB6B0D"/>
    <w:multiLevelType w:val="hybridMultilevel"/>
    <w:tmpl w:val="A52E6C40"/>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21545D8F"/>
    <w:multiLevelType w:val="hybridMultilevel"/>
    <w:tmpl w:val="4B78BB3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234951BE"/>
    <w:multiLevelType w:val="hybridMultilevel"/>
    <w:tmpl w:val="7F3A3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3CD289D"/>
    <w:multiLevelType w:val="hybridMultilevel"/>
    <w:tmpl w:val="6088A6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8427D9"/>
    <w:multiLevelType w:val="multilevel"/>
    <w:tmpl w:val="CC021584"/>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62E6C1B"/>
    <w:multiLevelType w:val="hybridMultilevel"/>
    <w:tmpl w:val="BDA88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DE050A"/>
    <w:multiLevelType w:val="hybridMultilevel"/>
    <w:tmpl w:val="D610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3E222B9"/>
    <w:multiLevelType w:val="hybridMultilevel"/>
    <w:tmpl w:val="810E9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4AD7CBD"/>
    <w:multiLevelType w:val="hybridMultilevel"/>
    <w:tmpl w:val="10340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AF247D"/>
    <w:multiLevelType w:val="hybridMultilevel"/>
    <w:tmpl w:val="770EBA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CD6E38"/>
    <w:multiLevelType w:val="hybridMultilevel"/>
    <w:tmpl w:val="618E0390"/>
    <w:lvl w:ilvl="0" w:tplc="FFFFFFFF">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333476F"/>
    <w:multiLevelType w:val="hybridMultilevel"/>
    <w:tmpl w:val="F4DC64FA"/>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cs="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cs="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cs="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25">
    <w:nsid w:val="46671032"/>
    <w:multiLevelType w:val="hybridMultilevel"/>
    <w:tmpl w:val="908602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B930CED"/>
    <w:multiLevelType w:val="hybridMultilevel"/>
    <w:tmpl w:val="00BED84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7">
    <w:nsid w:val="4E99767C"/>
    <w:multiLevelType w:val="singleLevel"/>
    <w:tmpl w:val="0B18E8EC"/>
    <w:lvl w:ilvl="0">
      <w:start w:val="1"/>
      <w:numFmt w:val="bullet"/>
      <w:pStyle w:val="ListBullet2"/>
      <w:lvlText w:val=""/>
      <w:lvlJc w:val="left"/>
      <w:pPr>
        <w:ind w:left="1440" w:hanging="360"/>
      </w:pPr>
      <w:rPr>
        <w:rFonts w:ascii="Wingdings" w:hAnsi="Wingdings" w:hint="default"/>
      </w:rPr>
    </w:lvl>
  </w:abstractNum>
  <w:abstractNum w:abstractNumId="28">
    <w:nsid w:val="566067CC"/>
    <w:multiLevelType w:val="hybridMultilevel"/>
    <w:tmpl w:val="76AAEA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741FC1"/>
    <w:multiLevelType w:val="hybridMultilevel"/>
    <w:tmpl w:val="BFEAE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6C521B"/>
    <w:multiLevelType w:val="hybridMultilevel"/>
    <w:tmpl w:val="1818DA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56574A"/>
    <w:multiLevelType w:val="hybridMultilevel"/>
    <w:tmpl w:val="817282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2">
    <w:nsid w:val="5FE4014B"/>
    <w:multiLevelType w:val="hybridMultilevel"/>
    <w:tmpl w:val="0DBA0B5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3">
    <w:nsid w:val="60974382"/>
    <w:multiLevelType w:val="hybridMultilevel"/>
    <w:tmpl w:val="8634DC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135168"/>
    <w:multiLevelType w:val="hybridMultilevel"/>
    <w:tmpl w:val="693C9D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A120876"/>
    <w:multiLevelType w:val="hybridMultilevel"/>
    <w:tmpl w:val="3704F0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6A2034"/>
    <w:multiLevelType w:val="hybridMultilevel"/>
    <w:tmpl w:val="F44C9F38"/>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2083"/>
        </w:tabs>
        <w:ind w:left="2083" w:hanging="360"/>
      </w:pPr>
      <w:rPr>
        <w:rFonts w:ascii="Courier New" w:hAnsi="Courier New" w:cs="Courier New" w:hint="default"/>
      </w:rPr>
    </w:lvl>
    <w:lvl w:ilvl="2" w:tplc="04090005" w:tentative="1">
      <w:start w:val="1"/>
      <w:numFmt w:val="bullet"/>
      <w:lvlText w:val=""/>
      <w:lvlJc w:val="left"/>
      <w:pPr>
        <w:tabs>
          <w:tab w:val="num" w:pos="2803"/>
        </w:tabs>
        <w:ind w:left="2803" w:hanging="360"/>
      </w:pPr>
      <w:rPr>
        <w:rFonts w:ascii="Wingdings" w:hAnsi="Wingdings" w:hint="default"/>
      </w:rPr>
    </w:lvl>
    <w:lvl w:ilvl="3" w:tplc="04090001" w:tentative="1">
      <w:start w:val="1"/>
      <w:numFmt w:val="bullet"/>
      <w:lvlText w:val=""/>
      <w:lvlJc w:val="left"/>
      <w:pPr>
        <w:tabs>
          <w:tab w:val="num" w:pos="3523"/>
        </w:tabs>
        <w:ind w:left="3523" w:hanging="360"/>
      </w:pPr>
      <w:rPr>
        <w:rFonts w:ascii="Symbol" w:hAnsi="Symbol" w:hint="default"/>
      </w:rPr>
    </w:lvl>
    <w:lvl w:ilvl="4" w:tplc="04090003" w:tentative="1">
      <w:start w:val="1"/>
      <w:numFmt w:val="bullet"/>
      <w:lvlText w:val="o"/>
      <w:lvlJc w:val="left"/>
      <w:pPr>
        <w:tabs>
          <w:tab w:val="num" w:pos="4243"/>
        </w:tabs>
        <w:ind w:left="4243" w:hanging="360"/>
      </w:pPr>
      <w:rPr>
        <w:rFonts w:ascii="Courier New" w:hAnsi="Courier New" w:cs="Courier New" w:hint="default"/>
      </w:rPr>
    </w:lvl>
    <w:lvl w:ilvl="5" w:tplc="04090005" w:tentative="1">
      <w:start w:val="1"/>
      <w:numFmt w:val="bullet"/>
      <w:lvlText w:val=""/>
      <w:lvlJc w:val="left"/>
      <w:pPr>
        <w:tabs>
          <w:tab w:val="num" w:pos="4963"/>
        </w:tabs>
        <w:ind w:left="4963" w:hanging="360"/>
      </w:pPr>
      <w:rPr>
        <w:rFonts w:ascii="Wingdings" w:hAnsi="Wingdings" w:hint="default"/>
      </w:rPr>
    </w:lvl>
    <w:lvl w:ilvl="6" w:tplc="04090001" w:tentative="1">
      <w:start w:val="1"/>
      <w:numFmt w:val="bullet"/>
      <w:lvlText w:val=""/>
      <w:lvlJc w:val="left"/>
      <w:pPr>
        <w:tabs>
          <w:tab w:val="num" w:pos="5683"/>
        </w:tabs>
        <w:ind w:left="5683" w:hanging="360"/>
      </w:pPr>
      <w:rPr>
        <w:rFonts w:ascii="Symbol" w:hAnsi="Symbol" w:hint="default"/>
      </w:rPr>
    </w:lvl>
    <w:lvl w:ilvl="7" w:tplc="04090003" w:tentative="1">
      <w:start w:val="1"/>
      <w:numFmt w:val="bullet"/>
      <w:lvlText w:val="o"/>
      <w:lvlJc w:val="left"/>
      <w:pPr>
        <w:tabs>
          <w:tab w:val="num" w:pos="6403"/>
        </w:tabs>
        <w:ind w:left="6403" w:hanging="360"/>
      </w:pPr>
      <w:rPr>
        <w:rFonts w:ascii="Courier New" w:hAnsi="Courier New" w:cs="Courier New" w:hint="default"/>
      </w:rPr>
    </w:lvl>
    <w:lvl w:ilvl="8" w:tplc="04090005" w:tentative="1">
      <w:start w:val="1"/>
      <w:numFmt w:val="bullet"/>
      <w:lvlText w:val=""/>
      <w:lvlJc w:val="left"/>
      <w:pPr>
        <w:tabs>
          <w:tab w:val="num" w:pos="7123"/>
        </w:tabs>
        <w:ind w:left="7123" w:hanging="360"/>
      </w:pPr>
      <w:rPr>
        <w:rFonts w:ascii="Wingdings" w:hAnsi="Wingdings" w:hint="default"/>
      </w:rPr>
    </w:lvl>
  </w:abstractNum>
  <w:abstractNum w:abstractNumId="37">
    <w:nsid w:val="6F5A1B9C"/>
    <w:multiLevelType w:val="hybridMultilevel"/>
    <w:tmpl w:val="8E361B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CE0858"/>
    <w:multiLevelType w:val="hybridMultilevel"/>
    <w:tmpl w:val="6C42BE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0AE10FD"/>
    <w:multiLevelType w:val="hybridMultilevel"/>
    <w:tmpl w:val="BDA2AA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2C2CBD"/>
    <w:multiLevelType w:val="hybridMultilevel"/>
    <w:tmpl w:val="3C46BD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5F7472A"/>
    <w:multiLevelType w:val="hybridMultilevel"/>
    <w:tmpl w:val="5854E5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B02DAA"/>
    <w:multiLevelType w:val="hybridMultilevel"/>
    <w:tmpl w:val="77486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C33272"/>
    <w:multiLevelType w:val="hybridMultilevel"/>
    <w:tmpl w:val="CD5026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7"/>
  </w:num>
  <w:num w:numId="3">
    <w:abstractNumId w:val="29"/>
  </w:num>
  <w:num w:numId="4">
    <w:abstractNumId w:val="40"/>
  </w:num>
  <w:num w:numId="5">
    <w:abstractNumId w:val="15"/>
  </w:num>
  <w:num w:numId="6">
    <w:abstractNumId w:val="2"/>
  </w:num>
  <w:num w:numId="7">
    <w:abstractNumId w:val="13"/>
  </w:num>
  <w:num w:numId="8">
    <w:abstractNumId w:val="14"/>
  </w:num>
  <w:num w:numId="9">
    <w:abstractNumId w:val="42"/>
  </w:num>
  <w:num w:numId="10">
    <w:abstractNumId w:val="22"/>
  </w:num>
  <w:num w:numId="11">
    <w:abstractNumId w:val="16"/>
  </w:num>
  <w:num w:numId="12">
    <w:abstractNumId w:val="41"/>
  </w:num>
  <w:num w:numId="13">
    <w:abstractNumId w:val="37"/>
  </w:num>
  <w:num w:numId="14">
    <w:abstractNumId w:val="20"/>
  </w:num>
  <w:num w:numId="15">
    <w:abstractNumId w:val="28"/>
  </w:num>
  <w:num w:numId="16">
    <w:abstractNumId w:val="30"/>
  </w:num>
  <w:num w:numId="17">
    <w:abstractNumId w:val="4"/>
  </w:num>
  <w:num w:numId="18">
    <w:abstractNumId w:val="33"/>
  </w:num>
  <w:num w:numId="19">
    <w:abstractNumId w:val="7"/>
  </w:num>
  <w:num w:numId="20">
    <w:abstractNumId w:val="26"/>
  </w:num>
  <w:num w:numId="21">
    <w:abstractNumId w:val="36"/>
  </w:num>
  <w:num w:numId="22">
    <w:abstractNumId w:val="24"/>
  </w:num>
  <w:num w:numId="23">
    <w:abstractNumId w:val="34"/>
  </w:num>
  <w:num w:numId="24">
    <w:abstractNumId w:val="19"/>
  </w:num>
  <w:num w:numId="25">
    <w:abstractNumId w:val="5"/>
  </w:num>
  <w:num w:numId="26">
    <w:abstractNumId w:val="31"/>
  </w:num>
  <w:num w:numId="27">
    <w:abstractNumId w:val="39"/>
  </w:num>
  <w:num w:numId="28">
    <w:abstractNumId w:val="38"/>
  </w:num>
  <w:num w:numId="29">
    <w:abstractNumId w:val="3"/>
  </w:num>
  <w:num w:numId="30">
    <w:abstractNumId w:val="6"/>
  </w:num>
  <w:num w:numId="31">
    <w:abstractNumId w:val="10"/>
  </w:num>
  <w:num w:numId="32">
    <w:abstractNumId w:val="43"/>
  </w:num>
  <w:num w:numId="33">
    <w:abstractNumId w:val="25"/>
  </w:num>
  <w:num w:numId="34">
    <w:abstractNumId w:val="12"/>
  </w:num>
  <w:num w:numId="35">
    <w:abstractNumId w:val="35"/>
  </w:num>
  <w:num w:numId="36">
    <w:abstractNumId w:val="18"/>
  </w:num>
  <w:num w:numId="37">
    <w:abstractNumId w:val="21"/>
  </w:num>
  <w:num w:numId="38">
    <w:abstractNumId w:val="9"/>
  </w:num>
  <w:num w:numId="39">
    <w:abstractNumId w:val="11"/>
  </w:num>
  <w:num w:numId="40">
    <w:abstractNumId w:val="17"/>
  </w:num>
  <w:num w:numId="41">
    <w:abstractNumId w:val="8"/>
  </w:num>
  <w:num w:numId="42">
    <w:abstractNumId w:val="1"/>
    <w:lvlOverride w:ilvl="0">
      <w:lvl w:ilvl="0">
        <w:start w:val="65535"/>
        <w:numFmt w:val="bullet"/>
        <w:lvlText w:val=""/>
        <w:legacy w:legacy="1" w:legacySpace="0" w:legacyIndent="0"/>
        <w:lvlJc w:val="left"/>
        <w:rPr>
          <w:rFonts w:ascii="Symbol" w:hAnsi="Symbol" w:hint="default"/>
        </w:rPr>
      </w:lvl>
    </w:lvlOverride>
  </w:num>
  <w:num w:numId="43">
    <w:abstractNumId w:val="32"/>
  </w:num>
  <w:num w:numId="44">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62">
      <o:colormenu v:ext="edit" fillcolor="none" strokecolor="none"/>
    </o:shapedefaults>
    <o:shapelayout v:ext="edit">
      <o:idmap v:ext="edit" data="2"/>
    </o:shapelayout>
  </w:hdrShapeDefaults>
  <w:footnotePr>
    <w:footnote w:id="-1"/>
    <w:footnote w:id="0"/>
  </w:footnotePr>
  <w:endnotePr>
    <w:endnote w:id="-1"/>
    <w:endnote w:id="0"/>
  </w:endnotePr>
  <w:compat/>
  <w:rsids>
    <w:rsidRoot w:val="00B945E0"/>
    <w:rsid w:val="000023B2"/>
    <w:rsid w:val="00012A3C"/>
    <w:rsid w:val="00012AF6"/>
    <w:rsid w:val="00013012"/>
    <w:rsid w:val="000169F8"/>
    <w:rsid w:val="00017FA8"/>
    <w:rsid w:val="0002084A"/>
    <w:rsid w:val="00021D8D"/>
    <w:rsid w:val="00022AD7"/>
    <w:rsid w:val="000249EB"/>
    <w:rsid w:val="00027913"/>
    <w:rsid w:val="000320AC"/>
    <w:rsid w:val="00033174"/>
    <w:rsid w:val="00035D02"/>
    <w:rsid w:val="000402F0"/>
    <w:rsid w:val="00043C25"/>
    <w:rsid w:val="000465A5"/>
    <w:rsid w:val="000470C5"/>
    <w:rsid w:val="00051445"/>
    <w:rsid w:val="000514B6"/>
    <w:rsid w:val="00056E05"/>
    <w:rsid w:val="00060A0A"/>
    <w:rsid w:val="00063A17"/>
    <w:rsid w:val="000654B4"/>
    <w:rsid w:val="0007201E"/>
    <w:rsid w:val="00072293"/>
    <w:rsid w:val="00072911"/>
    <w:rsid w:val="00074C3A"/>
    <w:rsid w:val="000844AB"/>
    <w:rsid w:val="000859FE"/>
    <w:rsid w:val="00085B71"/>
    <w:rsid w:val="00091D32"/>
    <w:rsid w:val="000949F4"/>
    <w:rsid w:val="00094B9D"/>
    <w:rsid w:val="000973D4"/>
    <w:rsid w:val="000A1AD5"/>
    <w:rsid w:val="000B397A"/>
    <w:rsid w:val="000C04FC"/>
    <w:rsid w:val="000C2A4A"/>
    <w:rsid w:val="000C41F0"/>
    <w:rsid w:val="000C5F22"/>
    <w:rsid w:val="000C688A"/>
    <w:rsid w:val="000D13C1"/>
    <w:rsid w:val="000D1528"/>
    <w:rsid w:val="000E1EBC"/>
    <w:rsid w:val="000E23F5"/>
    <w:rsid w:val="000E2D1E"/>
    <w:rsid w:val="000E2D37"/>
    <w:rsid w:val="000E474A"/>
    <w:rsid w:val="000E72D6"/>
    <w:rsid w:val="000E7984"/>
    <w:rsid w:val="000F1D2F"/>
    <w:rsid w:val="000F2978"/>
    <w:rsid w:val="000F3D29"/>
    <w:rsid w:val="000F768A"/>
    <w:rsid w:val="0010220B"/>
    <w:rsid w:val="0010345E"/>
    <w:rsid w:val="001076E9"/>
    <w:rsid w:val="00114945"/>
    <w:rsid w:val="001153F5"/>
    <w:rsid w:val="001174B2"/>
    <w:rsid w:val="001246DE"/>
    <w:rsid w:val="001268FE"/>
    <w:rsid w:val="00126A05"/>
    <w:rsid w:val="00126F8F"/>
    <w:rsid w:val="00127751"/>
    <w:rsid w:val="0013223E"/>
    <w:rsid w:val="00133BBC"/>
    <w:rsid w:val="00135C9C"/>
    <w:rsid w:val="001412C9"/>
    <w:rsid w:val="00145B55"/>
    <w:rsid w:val="00153779"/>
    <w:rsid w:val="00153BFA"/>
    <w:rsid w:val="00156DFE"/>
    <w:rsid w:val="00156E48"/>
    <w:rsid w:val="00162AE5"/>
    <w:rsid w:val="00164D31"/>
    <w:rsid w:val="001665AE"/>
    <w:rsid w:val="00166EC3"/>
    <w:rsid w:val="00167C46"/>
    <w:rsid w:val="00170E20"/>
    <w:rsid w:val="001710A1"/>
    <w:rsid w:val="00176E6C"/>
    <w:rsid w:val="0018607F"/>
    <w:rsid w:val="00191617"/>
    <w:rsid w:val="00192F85"/>
    <w:rsid w:val="00193EC3"/>
    <w:rsid w:val="001960EB"/>
    <w:rsid w:val="00197141"/>
    <w:rsid w:val="001A0D7B"/>
    <w:rsid w:val="001A2DA9"/>
    <w:rsid w:val="001A4470"/>
    <w:rsid w:val="001A6E2B"/>
    <w:rsid w:val="001A7843"/>
    <w:rsid w:val="001C17DD"/>
    <w:rsid w:val="001C1C7E"/>
    <w:rsid w:val="001C269D"/>
    <w:rsid w:val="001D3271"/>
    <w:rsid w:val="001D4B7C"/>
    <w:rsid w:val="001D4ED8"/>
    <w:rsid w:val="001D5871"/>
    <w:rsid w:val="001D6900"/>
    <w:rsid w:val="001E1BA3"/>
    <w:rsid w:val="001E3E19"/>
    <w:rsid w:val="001E543B"/>
    <w:rsid w:val="001E7A43"/>
    <w:rsid w:val="001F0BB2"/>
    <w:rsid w:val="001F2A2A"/>
    <w:rsid w:val="001F3CF4"/>
    <w:rsid w:val="001F411F"/>
    <w:rsid w:val="001F5B61"/>
    <w:rsid w:val="0020441D"/>
    <w:rsid w:val="002077B0"/>
    <w:rsid w:val="0021148D"/>
    <w:rsid w:val="0021552B"/>
    <w:rsid w:val="00216A69"/>
    <w:rsid w:val="002243D0"/>
    <w:rsid w:val="00227C23"/>
    <w:rsid w:val="00230167"/>
    <w:rsid w:val="0023041D"/>
    <w:rsid w:val="00236209"/>
    <w:rsid w:val="00250473"/>
    <w:rsid w:val="00252577"/>
    <w:rsid w:val="00252799"/>
    <w:rsid w:val="002542E9"/>
    <w:rsid w:val="00254D6F"/>
    <w:rsid w:val="00255A69"/>
    <w:rsid w:val="002637B6"/>
    <w:rsid w:val="00264777"/>
    <w:rsid w:val="00270960"/>
    <w:rsid w:val="00270ECD"/>
    <w:rsid w:val="00276FE9"/>
    <w:rsid w:val="0028054B"/>
    <w:rsid w:val="00281041"/>
    <w:rsid w:val="002832A5"/>
    <w:rsid w:val="002873FB"/>
    <w:rsid w:val="00290746"/>
    <w:rsid w:val="00292912"/>
    <w:rsid w:val="002975C6"/>
    <w:rsid w:val="002A2B34"/>
    <w:rsid w:val="002A56DD"/>
    <w:rsid w:val="002A739B"/>
    <w:rsid w:val="002B06BA"/>
    <w:rsid w:val="002B1C39"/>
    <w:rsid w:val="002B361C"/>
    <w:rsid w:val="002B365C"/>
    <w:rsid w:val="002B5907"/>
    <w:rsid w:val="002B5E41"/>
    <w:rsid w:val="002C343C"/>
    <w:rsid w:val="002C5013"/>
    <w:rsid w:val="002C544A"/>
    <w:rsid w:val="002C7639"/>
    <w:rsid w:val="002D1FCC"/>
    <w:rsid w:val="002D68AB"/>
    <w:rsid w:val="002E2984"/>
    <w:rsid w:val="002E44AE"/>
    <w:rsid w:val="002E56D3"/>
    <w:rsid w:val="002E61E2"/>
    <w:rsid w:val="002E6C1F"/>
    <w:rsid w:val="002E7315"/>
    <w:rsid w:val="002F01D2"/>
    <w:rsid w:val="002F0C8C"/>
    <w:rsid w:val="002F263E"/>
    <w:rsid w:val="002F3260"/>
    <w:rsid w:val="002F32FE"/>
    <w:rsid w:val="002F3E40"/>
    <w:rsid w:val="002F4585"/>
    <w:rsid w:val="002F5273"/>
    <w:rsid w:val="003020D4"/>
    <w:rsid w:val="003023A9"/>
    <w:rsid w:val="0030464A"/>
    <w:rsid w:val="00305BFD"/>
    <w:rsid w:val="00313354"/>
    <w:rsid w:val="003172ED"/>
    <w:rsid w:val="0031753E"/>
    <w:rsid w:val="00317CE4"/>
    <w:rsid w:val="0032476A"/>
    <w:rsid w:val="00325AFD"/>
    <w:rsid w:val="003318FB"/>
    <w:rsid w:val="0033198A"/>
    <w:rsid w:val="00333A23"/>
    <w:rsid w:val="00336A10"/>
    <w:rsid w:val="00341421"/>
    <w:rsid w:val="003416D2"/>
    <w:rsid w:val="00344E69"/>
    <w:rsid w:val="00345202"/>
    <w:rsid w:val="0034538D"/>
    <w:rsid w:val="00350987"/>
    <w:rsid w:val="00352268"/>
    <w:rsid w:val="0035238B"/>
    <w:rsid w:val="00352CAE"/>
    <w:rsid w:val="00354623"/>
    <w:rsid w:val="0035528E"/>
    <w:rsid w:val="003625FA"/>
    <w:rsid w:val="0036386E"/>
    <w:rsid w:val="00365102"/>
    <w:rsid w:val="0038112E"/>
    <w:rsid w:val="00382F5E"/>
    <w:rsid w:val="00384316"/>
    <w:rsid w:val="003857FF"/>
    <w:rsid w:val="00385D0C"/>
    <w:rsid w:val="00390B51"/>
    <w:rsid w:val="003A28F7"/>
    <w:rsid w:val="003A3091"/>
    <w:rsid w:val="003A7062"/>
    <w:rsid w:val="003A7B09"/>
    <w:rsid w:val="003B05D5"/>
    <w:rsid w:val="003B3A9A"/>
    <w:rsid w:val="003B5EAE"/>
    <w:rsid w:val="003B656F"/>
    <w:rsid w:val="003B6E02"/>
    <w:rsid w:val="003C05D0"/>
    <w:rsid w:val="003C2B25"/>
    <w:rsid w:val="003C4095"/>
    <w:rsid w:val="003C435E"/>
    <w:rsid w:val="003C6677"/>
    <w:rsid w:val="003C7355"/>
    <w:rsid w:val="003C7D6E"/>
    <w:rsid w:val="003D2B33"/>
    <w:rsid w:val="003E1FD2"/>
    <w:rsid w:val="003E2485"/>
    <w:rsid w:val="003E671A"/>
    <w:rsid w:val="003F19BD"/>
    <w:rsid w:val="003F634E"/>
    <w:rsid w:val="0040287C"/>
    <w:rsid w:val="00402DEE"/>
    <w:rsid w:val="0040418A"/>
    <w:rsid w:val="004049DA"/>
    <w:rsid w:val="00404A70"/>
    <w:rsid w:val="00404CC9"/>
    <w:rsid w:val="004051C5"/>
    <w:rsid w:val="004141F2"/>
    <w:rsid w:val="004169B3"/>
    <w:rsid w:val="00417C20"/>
    <w:rsid w:val="0042034C"/>
    <w:rsid w:val="00422031"/>
    <w:rsid w:val="00432829"/>
    <w:rsid w:val="00432A9A"/>
    <w:rsid w:val="00433139"/>
    <w:rsid w:val="004458DC"/>
    <w:rsid w:val="00445D44"/>
    <w:rsid w:val="00451163"/>
    <w:rsid w:val="0045224C"/>
    <w:rsid w:val="00452DA7"/>
    <w:rsid w:val="00461143"/>
    <w:rsid w:val="004612E4"/>
    <w:rsid w:val="004635DA"/>
    <w:rsid w:val="0046488D"/>
    <w:rsid w:val="00467A10"/>
    <w:rsid w:val="00475124"/>
    <w:rsid w:val="00482C13"/>
    <w:rsid w:val="00486704"/>
    <w:rsid w:val="00492461"/>
    <w:rsid w:val="004937E5"/>
    <w:rsid w:val="00496BF9"/>
    <w:rsid w:val="004978BA"/>
    <w:rsid w:val="004A10E5"/>
    <w:rsid w:val="004A7AD8"/>
    <w:rsid w:val="004A7C61"/>
    <w:rsid w:val="004B0AAD"/>
    <w:rsid w:val="004B478A"/>
    <w:rsid w:val="004B5D4F"/>
    <w:rsid w:val="004B620D"/>
    <w:rsid w:val="004C576A"/>
    <w:rsid w:val="004C5A97"/>
    <w:rsid w:val="004D13D6"/>
    <w:rsid w:val="004D1B0D"/>
    <w:rsid w:val="004D25CA"/>
    <w:rsid w:val="004D5361"/>
    <w:rsid w:val="004D617E"/>
    <w:rsid w:val="004D72A6"/>
    <w:rsid w:val="004E4951"/>
    <w:rsid w:val="004E5454"/>
    <w:rsid w:val="004F134A"/>
    <w:rsid w:val="004F190E"/>
    <w:rsid w:val="00500EAD"/>
    <w:rsid w:val="005023C2"/>
    <w:rsid w:val="00506389"/>
    <w:rsid w:val="00513CC6"/>
    <w:rsid w:val="0051442B"/>
    <w:rsid w:val="00517E13"/>
    <w:rsid w:val="00520FC1"/>
    <w:rsid w:val="00530628"/>
    <w:rsid w:val="00534533"/>
    <w:rsid w:val="005345E8"/>
    <w:rsid w:val="0053484A"/>
    <w:rsid w:val="005431A8"/>
    <w:rsid w:val="00552917"/>
    <w:rsid w:val="00555710"/>
    <w:rsid w:val="00574512"/>
    <w:rsid w:val="00576828"/>
    <w:rsid w:val="00581B71"/>
    <w:rsid w:val="005868FE"/>
    <w:rsid w:val="0058786B"/>
    <w:rsid w:val="00590F43"/>
    <w:rsid w:val="00592F23"/>
    <w:rsid w:val="00593133"/>
    <w:rsid w:val="005B0C6D"/>
    <w:rsid w:val="005B34A5"/>
    <w:rsid w:val="005B3E56"/>
    <w:rsid w:val="005B4FDA"/>
    <w:rsid w:val="005B7042"/>
    <w:rsid w:val="005C3D37"/>
    <w:rsid w:val="005D07AC"/>
    <w:rsid w:val="005D12FE"/>
    <w:rsid w:val="005D19F1"/>
    <w:rsid w:val="005D3900"/>
    <w:rsid w:val="005D7156"/>
    <w:rsid w:val="005E0FB0"/>
    <w:rsid w:val="005E1269"/>
    <w:rsid w:val="005E50D9"/>
    <w:rsid w:val="005E7DA1"/>
    <w:rsid w:val="005F56AC"/>
    <w:rsid w:val="005F594F"/>
    <w:rsid w:val="005F6685"/>
    <w:rsid w:val="005F7683"/>
    <w:rsid w:val="00600275"/>
    <w:rsid w:val="00605ADF"/>
    <w:rsid w:val="0060777A"/>
    <w:rsid w:val="006147D6"/>
    <w:rsid w:val="00617306"/>
    <w:rsid w:val="00620799"/>
    <w:rsid w:val="006241D5"/>
    <w:rsid w:val="006249AF"/>
    <w:rsid w:val="006302F6"/>
    <w:rsid w:val="00634971"/>
    <w:rsid w:val="006368B8"/>
    <w:rsid w:val="0064275B"/>
    <w:rsid w:val="00646D39"/>
    <w:rsid w:val="00647797"/>
    <w:rsid w:val="0064794B"/>
    <w:rsid w:val="006501DE"/>
    <w:rsid w:val="00653187"/>
    <w:rsid w:val="00654570"/>
    <w:rsid w:val="006566ED"/>
    <w:rsid w:val="006606EF"/>
    <w:rsid w:val="00662B8B"/>
    <w:rsid w:val="00662F4B"/>
    <w:rsid w:val="00667E9D"/>
    <w:rsid w:val="00671949"/>
    <w:rsid w:val="00671B6D"/>
    <w:rsid w:val="00671F50"/>
    <w:rsid w:val="006739EB"/>
    <w:rsid w:val="00677DB8"/>
    <w:rsid w:val="0068307A"/>
    <w:rsid w:val="0069217B"/>
    <w:rsid w:val="0069568A"/>
    <w:rsid w:val="006A2131"/>
    <w:rsid w:val="006B0934"/>
    <w:rsid w:val="006B289A"/>
    <w:rsid w:val="006B46CD"/>
    <w:rsid w:val="006D2BA4"/>
    <w:rsid w:val="006E13E6"/>
    <w:rsid w:val="006E1612"/>
    <w:rsid w:val="006E1900"/>
    <w:rsid w:val="006E1D8C"/>
    <w:rsid w:val="006F756A"/>
    <w:rsid w:val="006F7CDE"/>
    <w:rsid w:val="00703CD8"/>
    <w:rsid w:val="00710D36"/>
    <w:rsid w:val="00710DAF"/>
    <w:rsid w:val="007131C7"/>
    <w:rsid w:val="00713C68"/>
    <w:rsid w:val="007141B6"/>
    <w:rsid w:val="00715CD5"/>
    <w:rsid w:val="007223BF"/>
    <w:rsid w:val="007238E2"/>
    <w:rsid w:val="00724A92"/>
    <w:rsid w:val="00734540"/>
    <w:rsid w:val="00745CB2"/>
    <w:rsid w:val="007474AF"/>
    <w:rsid w:val="00753ABF"/>
    <w:rsid w:val="00754673"/>
    <w:rsid w:val="0076026C"/>
    <w:rsid w:val="0076128F"/>
    <w:rsid w:val="00764E4B"/>
    <w:rsid w:val="007660B8"/>
    <w:rsid w:val="00766F81"/>
    <w:rsid w:val="007678AF"/>
    <w:rsid w:val="007705C4"/>
    <w:rsid w:val="00773D1D"/>
    <w:rsid w:val="007747D3"/>
    <w:rsid w:val="00782893"/>
    <w:rsid w:val="00791C65"/>
    <w:rsid w:val="0079224C"/>
    <w:rsid w:val="00792687"/>
    <w:rsid w:val="00792ACD"/>
    <w:rsid w:val="007A002F"/>
    <w:rsid w:val="007A1220"/>
    <w:rsid w:val="007A625F"/>
    <w:rsid w:val="007B33C9"/>
    <w:rsid w:val="007B4B02"/>
    <w:rsid w:val="007C0402"/>
    <w:rsid w:val="007C0622"/>
    <w:rsid w:val="007C0720"/>
    <w:rsid w:val="007C4219"/>
    <w:rsid w:val="007C498C"/>
    <w:rsid w:val="007D1799"/>
    <w:rsid w:val="007D1E5D"/>
    <w:rsid w:val="007D742D"/>
    <w:rsid w:val="007E620A"/>
    <w:rsid w:val="007E6595"/>
    <w:rsid w:val="007E7167"/>
    <w:rsid w:val="007F07F5"/>
    <w:rsid w:val="007F2093"/>
    <w:rsid w:val="007F4C5E"/>
    <w:rsid w:val="008036A8"/>
    <w:rsid w:val="00803959"/>
    <w:rsid w:val="0080467F"/>
    <w:rsid w:val="008051A9"/>
    <w:rsid w:val="00807CF2"/>
    <w:rsid w:val="00811811"/>
    <w:rsid w:val="00812AD8"/>
    <w:rsid w:val="00813801"/>
    <w:rsid w:val="00813DB5"/>
    <w:rsid w:val="00813E70"/>
    <w:rsid w:val="00817BB9"/>
    <w:rsid w:val="0082009C"/>
    <w:rsid w:val="008204E5"/>
    <w:rsid w:val="00820E63"/>
    <w:rsid w:val="00831AFE"/>
    <w:rsid w:val="00833C5C"/>
    <w:rsid w:val="008435D0"/>
    <w:rsid w:val="0084441D"/>
    <w:rsid w:val="0084721F"/>
    <w:rsid w:val="00851E14"/>
    <w:rsid w:val="00851FF2"/>
    <w:rsid w:val="00852A95"/>
    <w:rsid w:val="00853E21"/>
    <w:rsid w:val="008614FE"/>
    <w:rsid w:val="00862B3F"/>
    <w:rsid w:val="0087697A"/>
    <w:rsid w:val="00876FF8"/>
    <w:rsid w:val="008815AF"/>
    <w:rsid w:val="00884B26"/>
    <w:rsid w:val="0088539A"/>
    <w:rsid w:val="008862AB"/>
    <w:rsid w:val="008866E1"/>
    <w:rsid w:val="00890570"/>
    <w:rsid w:val="00893442"/>
    <w:rsid w:val="008A70D5"/>
    <w:rsid w:val="008B150B"/>
    <w:rsid w:val="008B37AA"/>
    <w:rsid w:val="008B3936"/>
    <w:rsid w:val="008B5E4E"/>
    <w:rsid w:val="008C09B0"/>
    <w:rsid w:val="008C2344"/>
    <w:rsid w:val="008C2513"/>
    <w:rsid w:val="008C37F3"/>
    <w:rsid w:val="008C3C42"/>
    <w:rsid w:val="008C40FC"/>
    <w:rsid w:val="008C5245"/>
    <w:rsid w:val="008C71EB"/>
    <w:rsid w:val="008D17F4"/>
    <w:rsid w:val="008D2B16"/>
    <w:rsid w:val="008D392C"/>
    <w:rsid w:val="008D5C2F"/>
    <w:rsid w:val="008E6016"/>
    <w:rsid w:val="008E6CC9"/>
    <w:rsid w:val="008F1371"/>
    <w:rsid w:val="008F2068"/>
    <w:rsid w:val="008F4390"/>
    <w:rsid w:val="008F54D1"/>
    <w:rsid w:val="008F7A81"/>
    <w:rsid w:val="0090018F"/>
    <w:rsid w:val="009063DA"/>
    <w:rsid w:val="0090675C"/>
    <w:rsid w:val="009067D9"/>
    <w:rsid w:val="00906C8F"/>
    <w:rsid w:val="00917DA2"/>
    <w:rsid w:val="00921FCB"/>
    <w:rsid w:val="009260D1"/>
    <w:rsid w:val="009266FA"/>
    <w:rsid w:val="0092670C"/>
    <w:rsid w:val="00930365"/>
    <w:rsid w:val="009334D8"/>
    <w:rsid w:val="0093526E"/>
    <w:rsid w:val="00944E1B"/>
    <w:rsid w:val="00946379"/>
    <w:rsid w:val="0095432B"/>
    <w:rsid w:val="0095678F"/>
    <w:rsid w:val="009615B9"/>
    <w:rsid w:val="00964A70"/>
    <w:rsid w:val="00966694"/>
    <w:rsid w:val="00971DF0"/>
    <w:rsid w:val="009761A6"/>
    <w:rsid w:val="0099537C"/>
    <w:rsid w:val="009A4026"/>
    <w:rsid w:val="009A6081"/>
    <w:rsid w:val="009B2960"/>
    <w:rsid w:val="009B2AFD"/>
    <w:rsid w:val="009B3262"/>
    <w:rsid w:val="009B4DA1"/>
    <w:rsid w:val="009B6991"/>
    <w:rsid w:val="009C0B32"/>
    <w:rsid w:val="009C4849"/>
    <w:rsid w:val="009C7275"/>
    <w:rsid w:val="009D2F2F"/>
    <w:rsid w:val="009D4B6A"/>
    <w:rsid w:val="009D6170"/>
    <w:rsid w:val="009E28AD"/>
    <w:rsid w:val="009E2C85"/>
    <w:rsid w:val="009E30E5"/>
    <w:rsid w:val="009E4007"/>
    <w:rsid w:val="009E4636"/>
    <w:rsid w:val="009F0B45"/>
    <w:rsid w:val="009F1E3C"/>
    <w:rsid w:val="009F4DC3"/>
    <w:rsid w:val="009F7CAF"/>
    <w:rsid w:val="009F7E53"/>
    <w:rsid w:val="009F7FC0"/>
    <w:rsid w:val="00A00B67"/>
    <w:rsid w:val="00A0104F"/>
    <w:rsid w:val="00A03DAB"/>
    <w:rsid w:val="00A07214"/>
    <w:rsid w:val="00A073FB"/>
    <w:rsid w:val="00A11963"/>
    <w:rsid w:val="00A12A78"/>
    <w:rsid w:val="00A142D4"/>
    <w:rsid w:val="00A16D26"/>
    <w:rsid w:val="00A20AF5"/>
    <w:rsid w:val="00A20BF9"/>
    <w:rsid w:val="00A21DC9"/>
    <w:rsid w:val="00A2232C"/>
    <w:rsid w:val="00A229B8"/>
    <w:rsid w:val="00A266EE"/>
    <w:rsid w:val="00A26969"/>
    <w:rsid w:val="00A309D1"/>
    <w:rsid w:val="00A31CF8"/>
    <w:rsid w:val="00A366D5"/>
    <w:rsid w:val="00A370D4"/>
    <w:rsid w:val="00A43E07"/>
    <w:rsid w:val="00A47653"/>
    <w:rsid w:val="00A47A63"/>
    <w:rsid w:val="00A501B3"/>
    <w:rsid w:val="00A50B61"/>
    <w:rsid w:val="00A531DC"/>
    <w:rsid w:val="00A53717"/>
    <w:rsid w:val="00A578FC"/>
    <w:rsid w:val="00A618F4"/>
    <w:rsid w:val="00A635BC"/>
    <w:rsid w:val="00A664BC"/>
    <w:rsid w:val="00A70439"/>
    <w:rsid w:val="00A74D0B"/>
    <w:rsid w:val="00A75FA9"/>
    <w:rsid w:val="00A84346"/>
    <w:rsid w:val="00A87512"/>
    <w:rsid w:val="00A91688"/>
    <w:rsid w:val="00AA00B0"/>
    <w:rsid w:val="00AA1343"/>
    <w:rsid w:val="00AA171E"/>
    <w:rsid w:val="00AA18A5"/>
    <w:rsid w:val="00AA46FA"/>
    <w:rsid w:val="00AA694B"/>
    <w:rsid w:val="00AA7AB0"/>
    <w:rsid w:val="00AB34CA"/>
    <w:rsid w:val="00AB3A5D"/>
    <w:rsid w:val="00AB51C7"/>
    <w:rsid w:val="00AB60C7"/>
    <w:rsid w:val="00AC4219"/>
    <w:rsid w:val="00AC5874"/>
    <w:rsid w:val="00AD1BAE"/>
    <w:rsid w:val="00AD3920"/>
    <w:rsid w:val="00AD60F3"/>
    <w:rsid w:val="00AE0922"/>
    <w:rsid w:val="00AE4A55"/>
    <w:rsid w:val="00AE6AC1"/>
    <w:rsid w:val="00AE781C"/>
    <w:rsid w:val="00AF0680"/>
    <w:rsid w:val="00AF071D"/>
    <w:rsid w:val="00AF5A36"/>
    <w:rsid w:val="00AF7D79"/>
    <w:rsid w:val="00B00147"/>
    <w:rsid w:val="00B01F5F"/>
    <w:rsid w:val="00B031CF"/>
    <w:rsid w:val="00B03610"/>
    <w:rsid w:val="00B07A57"/>
    <w:rsid w:val="00B10018"/>
    <w:rsid w:val="00B1218E"/>
    <w:rsid w:val="00B1280E"/>
    <w:rsid w:val="00B14AEE"/>
    <w:rsid w:val="00B20590"/>
    <w:rsid w:val="00B22F9F"/>
    <w:rsid w:val="00B2522B"/>
    <w:rsid w:val="00B3194E"/>
    <w:rsid w:val="00B3201F"/>
    <w:rsid w:val="00B3319F"/>
    <w:rsid w:val="00B41844"/>
    <w:rsid w:val="00B42AAB"/>
    <w:rsid w:val="00B47F38"/>
    <w:rsid w:val="00B52733"/>
    <w:rsid w:val="00B52A97"/>
    <w:rsid w:val="00B5432F"/>
    <w:rsid w:val="00B54684"/>
    <w:rsid w:val="00B54E7A"/>
    <w:rsid w:val="00B64A66"/>
    <w:rsid w:val="00B64C0B"/>
    <w:rsid w:val="00B67EC9"/>
    <w:rsid w:val="00B73946"/>
    <w:rsid w:val="00B76900"/>
    <w:rsid w:val="00B8164D"/>
    <w:rsid w:val="00B83FF7"/>
    <w:rsid w:val="00B841BA"/>
    <w:rsid w:val="00B927A7"/>
    <w:rsid w:val="00B93788"/>
    <w:rsid w:val="00B945E0"/>
    <w:rsid w:val="00BA588B"/>
    <w:rsid w:val="00BA5EE0"/>
    <w:rsid w:val="00BB17A4"/>
    <w:rsid w:val="00BB64D3"/>
    <w:rsid w:val="00BC5503"/>
    <w:rsid w:val="00BD0CB0"/>
    <w:rsid w:val="00BD1147"/>
    <w:rsid w:val="00BD1B40"/>
    <w:rsid w:val="00BD1D00"/>
    <w:rsid w:val="00BE0B72"/>
    <w:rsid w:val="00BE27A6"/>
    <w:rsid w:val="00BE3CD5"/>
    <w:rsid w:val="00BF06F8"/>
    <w:rsid w:val="00BF5B38"/>
    <w:rsid w:val="00BF6289"/>
    <w:rsid w:val="00C0370F"/>
    <w:rsid w:val="00C04299"/>
    <w:rsid w:val="00C06436"/>
    <w:rsid w:val="00C067E0"/>
    <w:rsid w:val="00C127F9"/>
    <w:rsid w:val="00C15A97"/>
    <w:rsid w:val="00C25D55"/>
    <w:rsid w:val="00C27DC0"/>
    <w:rsid w:val="00C317AF"/>
    <w:rsid w:val="00C31DF2"/>
    <w:rsid w:val="00C32D8E"/>
    <w:rsid w:val="00C370E2"/>
    <w:rsid w:val="00C4046A"/>
    <w:rsid w:val="00C429B1"/>
    <w:rsid w:val="00C474E3"/>
    <w:rsid w:val="00C537B8"/>
    <w:rsid w:val="00C57218"/>
    <w:rsid w:val="00C5753C"/>
    <w:rsid w:val="00C57931"/>
    <w:rsid w:val="00C60202"/>
    <w:rsid w:val="00C6324D"/>
    <w:rsid w:val="00C64558"/>
    <w:rsid w:val="00C65597"/>
    <w:rsid w:val="00C65F08"/>
    <w:rsid w:val="00C675FA"/>
    <w:rsid w:val="00C74334"/>
    <w:rsid w:val="00C74886"/>
    <w:rsid w:val="00C805A6"/>
    <w:rsid w:val="00C81D45"/>
    <w:rsid w:val="00C833D5"/>
    <w:rsid w:val="00C8393C"/>
    <w:rsid w:val="00C845E4"/>
    <w:rsid w:val="00C95B95"/>
    <w:rsid w:val="00C97245"/>
    <w:rsid w:val="00CA032C"/>
    <w:rsid w:val="00CA2277"/>
    <w:rsid w:val="00CA5E4A"/>
    <w:rsid w:val="00CA6731"/>
    <w:rsid w:val="00CA700E"/>
    <w:rsid w:val="00CB42F7"/>
    <w:rsid w:val="00CB4E50"/>
    <w:rsid w:val="00CC1E8D"/>
    <w:rsid w:val="00CC37A9"/>
    <w:rsid w:val="00CD002C"/>
    <w:rsid w:val="00CD606D"/>
    <w:rsid w:val="00CE2AED"/>
    <w:rsid w:val="00CE581F"/>
    <w:rsid w:val="00CE66B4"/>
    <w:rsid w:val="00CE6D5B"/>
    <w:rsid w:val="00CF10F3"/>
    <w:rsid w:val="00CF283C"/>
    <w:rsid w:val="00CF3FCD"/>
    <w:rsid w:val="00D01517"/>
    <w:rsid w:val="00D0531B"/>
    <w:rsid w:val="00D06312"/>
    <w:rsid w:val="00D0732A"/>
    <w:rsid w:val="00D0761E"/>
    <w:rsid w:val="00D0764C"/>
    <w:rsid w:val="00D12E41"/>
    <w:rsid w:val="00D14E4F"/>
    <w:rsid w:val="00D16EEF"/>
    <w:rsid w:val="00D21AC5"/>
    <w:rsid w:val="00D22564"/>
    <w:rsid w:val="00D24562"/>
    <w:rsid w:val="00D27442"/>
    <w:rsid w:val="00D27FCF"/>
    <w:rsid w:val="00D343E8"/>
    <w:rsid w:val="00D354B1"/>
    <w:rsid w:val="00D37539"/>
    <w:rsid w:val="00D41BA6"/>
    <w:rsid w:val="00D43101"/>
    <w:rsid w:val="00D43B03"/>
    <w:rsid w:val="00D44C8F"/>
    <w:rsid w:val="00D46B3C"/>
    <w:rsid w:val="00D477BB"/>
    <w:rsid w:val="00D47CAE"/>
    <w:rsid w:val="00D50D0D"/>
    <w:rsid w:val="00D5317D"/>
    <w:rsid w:val="00D56DC2"/>
    <w:rsid w:val="00D6273B"/>
    <w:rsid w:val="00D66D32"/>
    <w:rsid w:val="00D725B8"/>
    <w:rsid w:val="00D7508E"/>
    <w:rsid w:val="00D76B29"/>
    <w:rsid w:val="00D807B8"/>
    <w:rsid w:val="00D8252A"/>
    <w:rsid w:val="00D909E4"/>
    <w:rsid w:val="00D90BD6"/>
    <w:rsid w:val="00D92DC8"/>
    <w:rsid w:val="00D958AB"/>
    <w:rsid w:val="00D95F5B"/>
    <w:rsid w:val="00DA394B"/>
    <w:rsid w:val="00DA4874"/>
    <w:rsid w:val="00DA70B0"/>
    <w:rsid w:val="00DB1A3D"/>
    <w:rsid w:val="00DB4A1F"/>
    <w:rsid w:val="00DB6305"/>
    <w:rsid w:val="00DC1EB5"/>
    <w:rsid w:val="00DC3A08"/>
    <w:rsid w:val="00DC517C"/>
    <w:rsid w:val="00DC6CAC"/>
    <w:rsid w:val="00DD17BC"/>
    <w:rsid w:val="00DD4569"/>
    <w:rsid w:val="00DD6014"/>
    <w:rsid w:val="00DE554E"/>
    <w:rsid w:val="00DE6D15"/>
    <w:rsid w:val="00DE7F0F"/>
    <w:rsid w:val="00DF0ECC"/>
    <w:rsid w:val="00DF1A7E"/>
    <w:rsid w:val="00DF701A"/>
    <w:rsid w:val="00DF7C43"/>
    <w:rsid w:val="00E009BB"/>
    <w:rsid w:val="00E01742"/>
    <w:rsid w:val="00E07290"/>
    <w:rsid w:val="00E073A7"/>
    <w:rsid w:val="00E15D6F"/>
    <w:rsid w:val="00E208AA"/>
    <w:rsid w:val="00E2329A"/>
    <w:rsid w:val="00E236C0"/>
    <w:rsid w:val="00E238B6"/>
    <w:rsid w:val="00E2410E"/>
    <w:rsid w:val="00E3154B"/>
    <w:rsid w:val="00E32780"/>
    <w:rsid w:val="00E33CC0"/>
    <w:rsid w:val="00E33CF4"/>
    <w:rsid w:val="00E42D96"/>
    <w:rsid w:val="00E433D9"/>
    <w:rsid w:val="00E43804"/>
    <w:rsid w:val="00E576B5"/>
    <w:rsid w:val="00E605E9"/>
    <w:rsid w:val="00E626BC"/>
    <w:rsid w:val="00E733DC"/>
    <w:rsid w:val="00E74F62"/>
    <w:rsid w:val="00E8127C"/>
    <w:rsid w:val="00E87650"/>
    <w:rsid w:val="00E9135D"/>
    <w:rsid w:val="00E916E3"/>
    <w:rsid w:val="00E976F5"/>
    <w:rsid w:val="00EA0DEA"/>
    <w:rsid w:val="00EA2196"/>
    <w:rsid w:val="00EA6408"/>
    <w:rsid w:val="00EB1F0F"/>
    <w:rsid w:val="00EB1F7F"/>
    <w:rsid w:val="00EB29B7"/>
    <w:rsid w:val="00EB3DBE"/>
    <w:rsid w:val="00EB70F5"/>
    <w:rsid w:val="00EC4845"/>
    <w:rsid w:val="00EC5365"/>
    <w:rsid w:val="00EC557A"/>
    <w:rsid w:val="00ED3FDA"/>
    <w:rsid w:val="00ED4FF1"/>
    <w:rsid w:val="00ED5B61"/>
    <w:rsid w:val="00EE15EA"/>
    <w:rsid w:val="00EE4303"/>
    <w:rsid w:val="00EE6838"/>
    <w:rsid w:val="00F03FEF"/>
    <w:rsid w:val="00F04807"/>
    <w:rsid w:val="00F07C3B"/>
    <w:rsid w:val="00F12E83"/>
    <w:rsid w:val="00F15429"/>
    <w:rsid w:val="00F212BF"/>
    <w:rsid w:val="00F21570"/>
    <w:rsid w:val="00F2276E"/>
    <w:rsid w:val="00F30318"/>
    <w:rsid w:val="00F3034F"/>
    <w:rsid w:val="00F32603"/>
    <w:rsid w:val="00F34E59"/>
    <w:rsid w:val="00F501E7"/>
    <w:rsid w:val="00F52C14"/>
    <w:rsid w:val="00F5723E"/>
    <w:rsid w:val="00F57842"/>
    <w:rsid w:val="00F60AB2"/>
    <w:rsid w:val="00F61BA6"/>
    <w:rsid w:val="00F658FE"/>
    <w:rsid w:val="00F676FE"/>
    <w:rsid w:val="00F67704"/>
    <w:rsid w:val="00F700EA"/>
    <w:rsid w:val="00F80A09"/>
    <w:rsid w:val="00F82382"/>
    <w:rsid w:val="00F840FB"/>
    <w:rsid w:val="00F84807"/>
    <w:rsid w:val="00F84F79"/>
    <w:rsid w:val="00F869D6"/>
    <w:rsid w:val="00F91DED"/>
    <w:rsid w:val="00F91ED9"/>
    <w:rsid w:val="00F92059"/>
    <w:rsid w:val="00F94688"/>
    <w:rsid w:val="00F9488F"/>
    <w:rsid w:val="00F9512A"/>
    <w:rsid w:val="00F95B80"/>
    <w:rsid w:val="00F97539"/>
    <w:rsid w:val="00FA1271"/>
    <w:rsid w:val="00FA2B75"/>
    <w:rsid w:val="00FA3F06"/>
    <w:rsid w:val="00FA4CA9"/>
    <w:rsid w:val="00FA4F74"/>
    <w:rsid w:val="00FA6254"/>
    <w:rsid w:val="00FB32A7"/>
    <w:rsid w:val="00FB6D77"/>
    <w:rsid w:val="00FC357F"/>
    <w:rsid w:val="00FC3FDA"/>
    <w:rsid w:val="00FC6E5B"/>
    <w:rsid w:val="00FE03B2"/>
    <w:rsid w:val="00FE0F51"/>
    <w:rsid w:val="00FE3124"/>
    <w:rsid w:val="00FE3E58"/>
    <w:rsid w:val="00FE3E80"/>
    <w:rsid w:val="00FE5F32"/>
    <w:rsid w:val="00FE6149"/>
    <w:rsid w:val="00FF6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colormenu v:ext="edit" fillcolor="none" strokecolor="none"/>
    </o:shapedefaults>
    <o:shapelayout v:ext="edit">
      <o:idmap v:ext="edit" data="1"/>
      <o:rules v:ext="edit">
        <o:r id="V:Rule10" type="connector" idref="#_x0000_s1036"/>
        <o:r id="V:Rule11" type="connector" idref="#_x0000_s1037"/>
        <o:r id="V:Rule12" type="connector" idref="#_x0000_s1039"/>
        <o:r id="V:Rule13" type="connector" idref="#_x0000_s1047"/>
        <o:r id="V:Rule14" type="connector" idref="#_x0000_s1046"/>
        <o:r id="V:Rule15" type="connector" idref="#_x0000_s1038"/>
        <o:r id="V:Rule16" type="connector" idref="#_x0000_s1040"/>
        <o:r id="V:Rule17" type="connector" idref="#_x0000_s1044"/>
        <o:r id="V:Rule18" type="connector" idref="#_x0000_s1045"/>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5E0"/>
    <w:pPr>
      <w:spacing w:after="0" w:line="240" w:lineRule="auto"/>
    </w:pPr>
    <w:rPr>
      <w:rFonts w:ascii="Times New Roman" w:eastAsia="Times New Roman" w:hAnsi="Times New Roman" w:cs="Times New Roman"/>
      <w:sz w:val="24"/>
      <w:szCs w:val="24"/>
    </w:rPr>
  </w:style>
  <w:style w:type="paragraph" w:styleId="Heading1">
    <w:name w:val="heading 1"/>
    <w:aliases w:val="X.,headmain,.,Main headings,H1,Heading,Chapter,RSKH1,RSKH11,RSKHeading 1,RSKH12,RSKH111,RSKH13,RSKH112,RSKH14,RSKH113,RSKH15,RSKH114,RSKH16,RSKH17,RSKH115,RSKH18,RSKH116,RSKH19,RSKH117,RSKH110,RSKH118,RSKH119,RSKH120,RSKH121,RSKH1110,RSKH122"/>
    <w:basedOn w:val="Normal"/>
    <w:next w:val="Normal"/>
    <w:link w:val="Heading1Char"/>
    <w:qFormat/>
    <w:rsid w:val="00851FF2"/>
    <w:pPr>
      <w:numPr>
        <w:numId w:val="1"/>
      </w:numPr>
      <w:tabs>
        <w:tab w:val="left" w:pos="1134"/>
      </w:tabs>
      <w:outlineLvl w:val="0"/>
    </w:pPr>
    <w:rPr>
      <w:b/>
      <w:caps/>
    </w:rPr>
  </w:style>
  <w:style w:type="paragraph" w:styleId="Heading2">
    <w:name w:val="heading 2"/>
    <w:aliases w:val="X.X,Heading1,.1,Titles,H2,part 1.1,OXY2,etc,h2,Heading 2 Hidden,RSKH2,RSKH21,Heading2DBM,RSKHeading 2,RSKH22,RSKH211,RSKH23,RSKH212,RSKH24,RSKH213,RSKH25,RSKH214,RSKH26,RSKH27,RSKH215,RSKH28,RSKH216,RSKH29,RSKH217,RSKH210,RSKH218,RSKH219"/>
    <w:basedOn w:val="Normal"/>
    <w:next w:val="Normal"/>
    <w:link w:val="Heading2Char"/>
    <w:qFormat/>
    <w:rsid w:val="00851FF2"/>
    <w:pPr>
      <w:numPr>
        <w:ilvl w:val="1"/>
        <w:numId w:val="1"/>
      </w:numPr>
      <w:tabs>
        <w:tab w:val="left" w:pos="1134"/>
      </w:tabs>
      <w:outlineLvl w:val="1"/>
    </w:pPr>
    <w:rPr>
      <w:b/>
    </w:rPr>
  </w:style>
  <w:style w:type="paragraph" w:styleId="Heading3">
    <w:name w:val="heading 3"/>
    <w:aliases w:val=".1.1,X.X.X,H3,ff,Topic,RSKH3,Heading 3DBM,Heading 3DBM1,Section,RSKHeading 3,RSKH31,RSKH32,RSKH33,RSKH34,RSKH35,RSKH36,RSKH37,RSKH38,RSKH39,RSKH310,RSKH311,RSKH312,RSKH313,RSKH314,RSKH315"/>
    <w:basedOn w:val="Normal"/>
    <w:next w:val="Normal"/>
    <w:link w:val="Heading3Char"/>
    <w:qFormat/>
    <w:rsid w:val="00851FF2"/>
    <w:pPr>
      <w:numPr>
        <w:ilvl w:val="2"/>
        <w:numId w:val="1"/>
      </w:numPr>
      <w:tabs>
        <w:tab w:val="left" w:pos="1134"/>
      </w:tabs>
      <w:outlineLvl w:val="2"/>
    </w:pPr>
  </w:style>
  <w:style w:type="paragraph" w:styleId="Heading4">
    <w:name w:val="heading 4"/>
    <w:aliases w:val="H4,X.X.X.X"/>
    <w:basedOn w:val="Normal"/>
    <w:next w:val="Normal"/>
    <w:link w:val="Heading4Char"/>
    <w:qFormat/>
    <w:rsid w:val="00851FF2"/>
    <w:pPr>
      <w:numPr>
        <w:ilvl w:val="3"/>
        <w:numId w:val="1"/>
      </w:numPr>
      <w:tabs>
        <w:tab w:val="left" w:pos="1134"/>
      </w:tabs>
      <w:outlineLvl w:val="3"/>
    </w:pPr>
  </w:style>
  <w:style w:type="paragraph" w:styleId="Heading5">
    <w:name w:val="heading 5"/>
    <w:aliases w:val=".4.3.2.1,H5,RSKH5,Block Label,RSKH51,RSKH52,RSKH53,RSKH54,RSKH55,RSKH56,RSKH57,RSKH58,RSKH59,RSKH510,RSKH511,RSKH512,RSKH513,RSKH514,RSKH515"/>
    <w:basedOn w:val="Normal"/>
    <w:next w:val="Normal"/>
    <w:link w:val="Heading5Char"/>
    <w:qFormat/>
    <w:rsid w:val="00851FF2"/>
    <w:pPr>
      <w:numPr>
        <w:ilvl w:val="4"/>
        <w:numId w:val="1"/>
      </w:numPr>
      <w:spacing w:before="240" w:after="60"/>
      <w:outlineLvl w:val="4"/>
    </w:pPr>
  </w:style>
  <w:style w:type="paragraph" w:styleId="Heading6">
    <w:name w:val="heading 6"/>
    <w:aliases w:val="H6,Table"/>
    <w:basedOn w:val="Normal"/>
    <w:next w:val="Normal"/>
    <w:link w:val="Heading6Char"/>
    <w:qFormat/>
    <w:rsid w:val="00851FF2"/>
    <w:pPr>
      <w:numPr>
        <w:ilvl w:val="5"/>
        <w:numId w:val="1"/>
      </w:numPr>
      <w:spacing w:before="240" w:after="60"/>
      <w:outlineLvl w:val="5"/>
    </w:pPr>
    <w:rPr>
      <w:i/>
    </w:rPr>
  </w:style>
  <w:style w:type="paragraph" w:styleId="Heading7">
    <w:name w:val="heading 7"/>
    <w:basedOn w:val="Normal"/>
    <w:next w:val="Normal"/>
    <w:link w:val="Heading7Char"/>
    <w:qFormat/>
    <w:rsid w:val="00851FF2"/>
    <w:pPr>
      <w:numPr>
        <w:ilvl w:val="6"/>
        <w:numId w:val="1"/>
      </w:numPr>
      <w:spacing w:before="240" w:after="60"/>
      <w:outlineLvl w:val="6"/>
    </w:pPr>
    <w:rPr>
      <w:sz w:val="20"/>
    </w:rPr>
  </w:style>
  <w:style w:type="paragraph" w:styleId="Heading8">
    <w:name w:val="heading 8"/>
    <w:basedOn w:val="Normal"/>
    <w:next w:val="Normal"/>
    <w:link w:val="Heading8Char"/>
    <w:qFormat/>
    <w:rsid w:val="00851FF2"/>
    <w:pPr>
      <w:numPr>
        <w:ilvl w:val="7"/>
        <w:numId w:val="1"/>
      </w:numPr>
      <w:spacing w:before="240" w:after="60"/>
      <w:outlineLvl w:val="7"/>
    </w:pPr>
    <w:rPr>
      <w:i/>
      <w:sz w:val="20"/>
    </w:rPr>
  </w:style>
  <w:style w:type="paragraph" w:styleId="Heading9">
    <w:name w:val="heading 9"/>
    <w:basedOn w:val="Normal"/>
    <w:next w:val="Normal"/>
    <w:link w:val="Heading9Char"/>
    <w:qFormat/>
    <w:rsid w:val="00851FF2"/>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headmain Char,. Char,Main headings Char,H1 Char,Heading Char,Chapter Char,RSKH1 Char,RSKH11 Char,RSKHeading 1 Char,RSKH12 Char,RSKH111 Char,RSKH13 Char,RSKH112 Char,RSKH14 Char,RSKH113 Char,RSKH15 Char,RSKH114 Char,RSKH16 Char"/>
    <w:basedOn w:val="DefaultParagraphFont"/>
    <w:link w:val="Heading1"/>
    <w:rsid w:val="00851FF2"/>
    <w:rPr>
      <w:rFonts w:ascii="Times New Roman" w:eastAsia="Times New Roman" w:hAnsi="Times New Roman" w:cs="Times New Roman"/>
      <w:b/>
      <w:caps/>
      <w:sz w:val="24"/>
      <w:szCs w:val="24"/>
    </w:rPr>
  </w:style>
  <w:style w:type="character" w:customStyle="1" w:styleId="Heading2Char">
    <w:name w:val="Heading 2 Char"/>
    <w:aliases w:val="X.X Char,Heading1 Char,.1 Char,Titles Char,H2 Char,part 1.1 Char,OXY2 Char,etc Char,h2 Char,Heading 2 Hidden Char,RSKH2 Char,RSKH21 Char,Heading2DBM Char,RSKHeading 2 Char,RSKH22 Char,RSKH211 Char,RSKH23 Char,RSKH212 Char,RSKH24 Char"/>
    <w:basedOn w:val="DefaultParagraphFont"/>
    <w:link w:val="Heading2"/>
    <w:rsid w:val="00851FF2"/>
    <w:rPr>
      <w:rFonts w:ascii="Times New Roman" w:eastAsia="Times New Roman" w:hAnsi="Times New Roman" w:cs="Times New Roman"/>
      <w:b/>
      <w:sz w:val="24"/>
      <w:szCs w:val="24"/>
    </w:rPr>
  </w:style>
  <w:style w:type="character" w:customStyle="1" w:styleId="Heading3Char">
    <w:name w:val="Heading 3 Char"/>
    <w:aliases w:val=".1.1 Char,X.X.X Char,H3 Char,ff Char,Topic Char,RSKH3 Char,Heading 3DBM Char,Heading 3DBM1 Char,Section Char,RSKHeading 3 Char,RSKH31 Char,RSKH32 Char,RSKH33 Char,RSKH34 Char,RSKH35 Char,RSKH36 Char,RSKH37 Char,RSKH38 Char,RSKH39 Char"/>
    <w:basedOn w:val="DefaultParagraphFont"/>
    <w:link w:val="Heading3"/>
    <w:rsid w:val="00851FF2"/>
    <w:rPr>
      <w:rFonts w:ascii="Times New Roman" w:eastAsia="Times New Roman" w:hAnsi="Times New Roman" w:cs="Times New Roman"/>
      <w:sz w:val="24"/>
      <w:szCs w:val="24"/>
    </w:rPr>
  </w:style>
  <w:style w:type="character" w:customStyle="1" w:styleId="Heading4Char">
    <w:name w:val="Heading 4 Char"/>
    <w:aliases w:val="H4 Char,X.X.X.X Char"/>
    <w:basedOn w:val="DefaultParagraphFont"/>
    <w:link w:val="Heading4"/>
    <w:rsid w:val="00851FF2"/>
    <w:rPr>
      <w:rFonts w:ascii="Times New Roman" w:eastAsia="Times New Roman" w:hAnsi="Times New Roman" w:cs="Times New Roman"/>
      <w:sz w:val="24"/>
      <w:szCs w:val="24"/>
    </w:rPr>
  </w:style>
  <w:style w:type="character" w:customStyle="1" w:styleId="Heading5Char">
    <w:name w:val="Heading 5 Char"/>
    <w:aliases w:val=".4.3.2.1 Char,H5 Char,RSKH5 Char,Block Label Char,RSKH51 Char,RSKH52 Char,RSKH53 Char,RSKH54 Char,RSKH55 Char,RSKH56 Char,RSKH57 Char,RSKH58 Char,RSKH59 Char,RSKH510 Char,RSKH511 Char,RSKH512 Char,RSKH513 Char,RSKH514 Char,RSKH515 Char"/>
    <w:basedOn w:val="DefaultParagraphFont"/>
    <w:link w:val="Heading5"/>
    <w:rsid w:val="00851FF2"/>
    <w:rPr>
      <w:rFonts w:ascii="Times New Roman" w:eastAsia="Times New Roman" w:hAnsi="Times New Roman" w:cs="Times New Roman"/>
      <w:sz w:val="24"/>
      <w:szCs w:val="24"/>
    </w:rPr>
  </w:style>
  <w:style w:type="character" w:customStyle="1" w:styleId="Heading6Char">
    <w:name w:val="Heading 6 Char"/>
    <w:aliases w:val="H6 Char,Table Char"/>
    <w:basedOn w:val="DefaultParagraphFont"/>
    <w:link w:val="Heading6"/>
    <w:rsid w:val="00851FF2"/>
    <w:rPr>
      <w:rFonts w:ascii="Times New Roman" w:eastAsia="Times New Roman" w:hAnsi="Times New Roman" w:cs="Times New Roman"/>
      <w:i/>
      <w:sz w:val="24"/>
      <w:szCs w:val="24"/>
    </w:rPr>
  </w:style>
  <w:style w:type="character" w:customStyle="1" w:styleId="Heading7Char">
    <w:name w:val="Heading 7 Char"/>
    <w:basedOn w:val="DefaultParagraphFont"/>
    <w:link w:val="Heading7"/>
    <w:rsid w:val="00851FF2"/>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851FF2"/>
    <w:rPr>
      <w:rFonts w:ascii="Times New Roman" w:eastAsia="Times New Roman" w:hAnsi="Times New Roman" w:cs="Times New Roman"/>
      <w:i/>
      <w:sz w:val="20"/>
      <w:szCs w:val="24"/>
    </w:rPr>
  </w:style>
  <w:style w:type="character" w:customStyle="1" w:styleId="Heading9Char">
    <w:name w:val="Heading 9 Char"/>
    <w:basedOn w:val="DefaultParagraphFont"/>
    <w:link w:val="Heading9"/>
    <w:rsid w:val="00851FF2"/>
    <w:rPr>
      <w:rFonts w:ascii="Times New Roman" w:eastAsia="Times New Roman" w:hAnsi="Times New Roman" w:cs="Times New Roman"/>
      <w:i/>
      <w:sz w:val="18"/>
      <w:szCs w:val="24"/>
    </w:rPr>
  </w:style>
  <w:style w:type="paragraph" w:styleId="ListParagraph">
    <w:name w:val="List Paragraph"/>
    <w:basedOn w:val="Normal"/>
    <w:uiPriority w:val="34"/>
    <w:qFormat/>
    <w:rsid w:val="00851FF2"/>
    <w:pPr>
      <w:ind w:left="720"/>
      <w:contextualSpacing/>
    </w:pPr>
    <w:rPr>
      <w:sz w:val="20"/>
    </w:rPr>
  </w:style>
  <w:style w:type="paragraph" w:styleId="Header">
    <w:name w:val="header"/>
    <w:aliases w:val="h,Header - Double 11pt,Header2,Level 1"/>
    <w:basedOn w:val="Normal"/>
    <w:link w:val="HeaderChar"/>
    <w:rsid w:val="00B945E0"/>
    <w:pPr>
      <w:tabs>
        <w:tab w:val="center" w:pos="4320"/>
        <w:tab w:val="right" w:pos="8640"/>
      </w:tabs>
    </w:pPr>
  </w:style>
  <w:style w:type="character" w:customStyle="1" w:styleId="HeaderChar">
    <w:name w:val="Header Char"/>
    <w:aliases w:val="h Char,Header - Double 11pt Char,Header2 Char,Level 1 Char"/>
    <w:basedOn w:val="DefaultParagraphFont"/>
    <w:link w:val="Header"/>
    <w:rsid w:val="00B945E0"/>
    <w:rPr>
      <w:rFonts w:ascii="Times New Roman" w:eastAsia="Times New Roman" w:hAnsi="Times New Roman" w:cs="Times New Roman"/>
      <w:sz w:val="24"/>
      <w:szCs w:val="24"/>
    </w:rPr>
  </w:style>
  <w:style w:type="paragraph" w:styleId="Footer">
    <w:name w:val="footer"/>
    <w:basedOn w:val="Normal"/>
    <w:link w:val="FooterChar"/>
    <w:rsid w:val="00B945E0"/>
    <w:pPr>
      <w:tabs>
        <w:tab w:val="center" w:pos="4320"/>
        <w:tab w:val="right" w:pos="8640"/>
      </w:tabs>
    </w:pPr>
  </w:style>
  <w:style w:type="character" w:customStyle="1" w:styleId="FooterChar">
    <w:name w:val="Footer Char"/>
    <w:basedOn w:val="DefaultParagraphFont"/>
    <w:link w:val="Footer"/>
    <w:rsid w:val="00B945E0"/>
    <w:rPr>
      <w:rFonts w:ascii="Times New Roman" w:eastAsia="Times New Roman" w:hAnsi="Times New Roman" w:cs="Times New Roman"/>
      <w:sz w:val="24"/>
      <w:szCs w:val="24"/>
    </w:rPr>
  </w:style>
  <w:style w:type="paragraph" w:styleId="Title">
    <w:name w:val="Title"/>
    <w:basedOn w:val="Normal"/>
    <w:link w:val="TitleChar"/>
    <w:qFormat/>
    <w:rsid w:val="00B945E0"/>
    <w:pPr>
      <w:ind w:right="236"/>
      <w:jc w:val="center"/>
    </w:pPr>
    <w:rPr>
      <w:rFonts w:ascii="Arial" w:hAnsi="Arial"/>
      <w:b/>
      <w:snapToGrid w:val="0"/>
      <w:sz w:val="22"/>
      <w:szCs w:val="20"/>
    </w:rPr>
  </w:style>
  <w:style w:type="character" w:customStyle="1" w:styleId="TitleChar">
    <w:name w:val="Title Char"/>
    <w:basedOn w:val="DefaultParagraphFont"/>
    <w:link w:val="Title"/>
    <w:rsid w:val="00B945E0"/>
    <w:rPr>
      <w:rFonts w:eastAsia="Times New Roman" w:cs="Times New Roman"/>
      <w:b/>
      <w:snapToGrid w:val="0"/>
      <w:szCs w:val="20"/>
    </w:rPr>
  </w:style>
  <w:style w:type="paragraph" w:styleId="NormalWeb">
    <w:name w:val="Normal (Web)"/>
    <w:basedOn w:val="Normal"/>
    <w:uiPriority w:val="99"/>
    <w:unhideWhenUsed/>
    <w:rsid w:val="00B945E0"/>
    <w:pPr>
      <w:spacing w:line="336" w:lineRule="atLeast"/>
    </w:pPr>
    <w:rPr>
      <w:rFonts w:ascii="Arial" w:hAnsi="Arial" w:cs="Arial"/>
      <w:color w:val="333333"/>
      <w:sz w:val="26"/>
      <w:szCs w:val="26"/>
    </w:rPr>
  </w:style>
  <w:style w:type="paragraph" w:customStyle="1" w:styleId="BodyText21">
    <w:name w:val="Body Text 21"/>
    <w:basedOn w:val="Normal"/>
    <w:rsid w:val="00B945E0"/>
    <w:pPr>
      <w:ind w:left="720"/>
      <w:jc w:val="both"/>
    </w:pPr>
    <w:rPr>
      <w:rFonts w:ascii="Arial" w:hAnsi="Arial"/>
      <w:snapToGrid w:val="0"/>
      <w:sz w:val="22"/>
      <w:szCs w:val="20"/>
    </w:rPr>
  </w:style>
  <w:style w:type="paragraph" w:styleId="ListBullet2">
    <w:name w:val="List Bullet 2"/>
    <w:basedOn w:val="Normal"/>
    <w:autoRedefine/>
    <w:rsid w:val="00B945E0"/>
    <w:pPr>
      <w:numPr>
        <w:numId w:val="2"/>
      </w:numPr>
    </w:pPr>
    <w:rPr>
      <w:rFonts w:ascii="Arial" w:hAnsi="Arial"/>
      <w:sz w:val="22"/>
      <w:szCs w:val="20"/>
    </w:rPr>
  </w:style>
  <w:style w:type="paragraph" w:styleId="BodyTextIndent3">
    <w:name w:val="Body Text Indent 3"/>
    <w:basedOn w:val="Normal"/>
    <w:link w:val="BodyTextIndent3Char"/>
    <w:rsid w:val="00B945E0"/>
    <w:pPr>
      <w:ind w:left="720"/>
      <w:jc w:val="both"/>
    </w:pPr>
    <w:rPr>
      <w:rFonts w:ascii="Arial" w:hAnsi="Arial"/>
      <w:color w:val="000000"/>
      <w:sz w:val="22"/>
      <w:szCs w:val="20"/>
    </w:rPr>
  </w:style>
  <w:style w:type="character" w:customStyle="1" w:styleId="BodyTextIndent3Char">
    <w:name w:val="Body Text Indent 3 Char"/>
    <w:basedOn w:val="DefaultParagraphFont"/>
    <w:link w:val="BodyTextIndent3"/>
    <w:rsid w:val="00B945E0"/>
    <w:rPr>
      <w:rFonts w:eastAsia="Times New Roman" w:cs="Times New Roman"/>
      <w:color w:val="000000"/>
      <w:szCs w:val="20"/>
    </w:rPr>
  </w:style>
  <w:style w:type="character" w:customStyle="1" w:styleId="smallfont1">
    <w:name w:val="smallfont1"/>
    <w:basedOn w:val="DefaultParagraphFont"/>
    <w:rsid w:val="00B945E0"/>
    <w:rPr>
      <w:sz w:val="17"/>
      <w:szCs w:val="17"/>
    </w:rPr>
  </w:style>
  <w:style w:type="paragraph" w:styleId="BalloonText">
    <w:name w:val="Balloon Text"/>
    <w:basedOn w:val="Normal"/>
    <w:link w:val="BalloonTextChar"/>
    <w:uiPriority w:val="99"/>
    <w:semiHidden/>
    <w:unhideWhenUsed/>
    <w:rsid w:val="00B945E0"/>
    <w:rPr>
      <w:rFonts w:ascii="Tahoma" w:hAnsi="Tahoma" w:cs="Tahoma"/>
      <w:sz w:val="16"/>
      <w:szCs w:val="16"/>
    </w:rPr>
  </w:style>
  <w:style w:type="character" w:customStyle="1" w:styleId="BalloonTextChar">
    <w:name w:val="Balloon Text Char"/>
    <w:basedOn w:val="DefaultParagraphFont"/>
    <w:link w:val="BalloonText"/>
    <w:uiPriority w:val="99"/>
    <w:semiHidden/>
    <w:rsid w:val="00B945E0"/>
    <w:rPr>
      <w:rFonts w:ascii="Tahoma" w:eastAsia="Times New Roman" w:hAnsi="Tahoma" w:cs="Tahoma"/>
      <w:sz w:val="16"/>
      <w:szCs w:val="16"/>
    </w:rPr>
  </w:style>
  <w:style w:type="paragraph" w:styleId="BodyText">
    <w:name w:val="Body Text"/>
    <w:basedOn w:val="Normal"/>
    <w:link w:val="BodyTextChar"/>
    <w:uiPriority w:val="99"/>
    <w:semiHidden/>
    <w:unhideWhenUsed/>
    <w:rsid w:val="002243D0"/>
    <w:pPr>
      <w:spacing w:after="120"/>
    </w:pPr>
  </w:style>
  <w:style w:type="character" w:customStyle="1" w:styleId="BodyTextChar">
    <w:name w:val="Body Text Char"/>
    <w:basedOn w:val="DefaultParagraphFont"/>
    <w:link w:val="BodyText"/>
    <w:uiPriority w:val="99"/>
    <w:semiHidden/>
    <w:rsid w:val="002243D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710D36"/>
    <w:pPr>
      <w:spacing w:after="120" w:line="480" w:lineRule="auto"/>
    </w:pPr>
  </w:style>
  <w:style w:type="character" w:customStyle="1" w:styleId="BodyText2Char">
    <w:name w:val="Body Text 2 Char"/>
    <w:basedOn w:val="DefaultParagraphFont"/>
    <w:link w:val="BodyText2"/>
    <w:uiPriority w:val="99"/>
    <w:semiHidden/>
    <w:rsid w:val="00710D36"/>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710D36"/>
    <w:pPr>
      <w:spacing w:after="120"/>
    </w:pPr>
    <w:rPr>
      <w:sz w:val="16"/>
      <w:szCs w:val="16"/>
    </w:rPr>
  </w:style>
  <w:style w:type="character" w:customStyle="1" w:styleId="BodyText3Char">
    <w:name w:val="Body Text 3 Char"/>
    <w:basedOn w:val="DefaultParagraphFont"/>
    <w:link w:val="BodyText3"/>
    <w:uiPriority w:val="99"/>
    <w:semiHidden/>
    <w:rsid w:val="00710D36"/>
    <w:rPr>
      <w:rFonts w:ascii="Times New Roman" w:eastAsia="Times New Roman" w:hAnsi="Times New Roman" w:cs="Times New Roman"/>
      <w:sz w:val="16"/>
      <w:szCs w:val="16"/>
    </w:rPr>
  </w:style>
  <w:style w:type="character" w:styleId="Hyperlink">
    <w:name w:val="Hyperlink"/>
    <w:basedOn w:val="DefaultParagraphFont"/>
    <w:rsid w:val="00BD1B40"/>
    <w:rPr>
      <w:color w:val="0000FF"/>
      <w:u w:val="single"/>
    </w:rPr>
  </w:style>
  <w:style w:type="paragraph" w:customStyle="1" w:styleId="Style">
    <w:name w:val="Style"/>
    <w:rsid w:val="00B20590"/>
    <w:pPr>
      <w:widowControl w:val="0"/>
      <w:autoSpaceDE w:val="0"/>
      <w:autoSpaceDN w:val="0"/>
      <w:adjustRightInd w:val="0"/>
      <w:spacing w:after="0" w:line="240" w:lineRule="auto"/>
    </w:pPr>
    <w:rPr>
      <w:rFonts w:eastAsia="Times New Roman"/>
      <w:sz w:val="24"/>
      <w:szCs w:val="24"/>
    </w:rPr>
  </w:style>
  <w:style w:type="paragraph" w:styleId="List2">
    <w:name w:val="List 2"/>
    <w:basedOn w:val="Normal"/>
    <w:rsid w:val="00B20590"/>
    <w:pPr>
      <w:ind w:left="720" w:hanging="360"/>
    </w:pPr>
    <w:rPr>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AF87-101D-4A4F-890A-C45BEDF7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5876</Words>
  <Characters>33495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dc:creator>
  <cp:keywords/>
  <dc:description/>
  <cp:lastModifiedBy> </cp:lastModifiedBy>
  <cp:revision>5</cp:revision>
  <cp:lastPrinted>2009-07-21T13:48:00Z</cp:lastPrinted>
  <dcterms:created xsi:type="dcterms:W3CDTF">2011-10-13T14:52:00Z</dcterms:created>
  <dcterms:modified xsi:type="dcterms:W3CDTF">2011-11-14T14:38:00Z</dcterms:modified>
</cp:coreProperties>
</file>